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4D3F7" w14:textId="77777777" w:rsidR="00C72E07" w:rsidRDefault="00C72E07" w:rsidP="00C72E07">
      <w:pPr>
        <w:pStyle w:val="Legenda"/>
        <w:keepNext/>
        <w:spacing w:line="360" w:lineRule="auto"/>
        <w:jc w:val="center"/>
        <w:rPr>
          <w:rFonts w:ascii="Myriad Pro" w:hAnsi="Myriad Pro" w:cs="Arial"/>
          <w:i w:val="0"/>
          <w:color w:val="auto"/>
          <w:sz w:val="24"/>
        </w:rPr>
      </w:pPr>
    </w:p>
    <w:p w14:paraId="151CBEBC" w14:textId="03052D61" w:rsidR="00C72E07" w:rsidRDefault="008B0BF8" w:rsidP="00FA6F59">
      <w:pPr>
        <w:pStyle w:val="Legenda"/>
        <w:keepNext/>
        <w:spacing w:line="360" w:lineRule="auto"/>
        <w:jc w:val="center"/>
        <w:rPr>
          <w:rFonts w:ascii="Myriad Pro" w:hAnsi="Myriad Pro" w:cs="Arial"/>
          <w:i w:val="0"/>
          <w:color w:val="auto"/>
          <w:sz w:val="28"/>
        </w:rPr>
      </w:pPr>
      <w:r w:rsidRPr="00FA6F59">
        <w:rPr>
          <w:rFonts w:ascii="Myriad Pro" w:hAnsi="Myriad Pro" w:cs="Arial"/>
          <w:b/>
          <w:i w:val="0"/>
          <w:color w:val="auto"/>
          <w:sz w:val="28"/>
        </w:rPr>
        <w:t>K</w:t>
      </w:r>
      <w:r w:rsidR="00DD5B7D" w:rsidRPr="00FA6F59">
        <w:rPr>
          <w:rFonts w:ascii="Myriad Pro" w:hAnsi="Myriad Pro" w:cs="Arial"/>
          <w:b/>
          <w:i w:val="0"/>
          <w:color w:val="auto"/>
          <w:sz w:val="28"/>
        </w:rPr>
        <w:t>RYTERI</w:t>
      </w:r>
      <w:r w:rsidR="004D2811" w:rsidRPr="00FA6F59">
        <w:rPr>
          <w:rFonts w:ascii="Myriad Pro" w:hAnsi="Myriad Pro" w:cs="Arial"/>
          <w:b/>
          <w:i w:val="0"/>
          <w:color w:val="auto"/>
          <w:sz w:val="28"/>
        </w:rPr>
        <w:t>A SPECYF</w:t>
      </w:r>
      <w:r w:rsidR="00C72E07" w:rsidRPr="00FA6F59">
        <w:rPr>
          <w:rFonts w:ascii="Myriad Pro" w:hAnsi="Myriad Pro" w:cs="Arial"/>
          <w:b/>
          <w:i w:val="0"/>
          <w:color w:val="auto"/>
          <w:sz w:val="28"/>
        </w:rPr>
        <w:t xml:space="preserve">ICZNE </w:t>
      </w:r>
      <w:r w:rsidR="00DD5B7D" w:rsidRPr="00FA6F59">
        <w:rPr>
          <w:rFonts w:ascii="Myriad Pro" w:hAnsi="Myriad Pro" w:cs="Arial"/>
          <w:b/>
          <w:i w:val="0"/>
          <w:color w:val="auto"/>
          <w:sz w:val="28"/>
        </w:rPr>
        <w:t xml:space="preserve"> </w:t>
      </w:r>
      <w:r w:rsidR="00FA6F59" w:rsidRPr="00FA6F59">
        <w:rPr>
          <w:rFonts w:ascii="Myriad Pro" w:hAnsi="Myriad Pro" w:cs="Arial"/>
          <w:b/>
          <w:i w:val="0"/>
          <w:color w:val="auto"/>
          <w:sz w:val="28"/>
        </w:rPr>
        <w:br/>
      </w:r>
      <w:r w:rsidR="00FA6F59" w:rsidRPr="00FA6F59">
        <w:rPr>
          <w:rFonts w:ascii="Myriad Pro" w:hAnsi="Myriad Pro" w:cs="Arial"/>
          <w:i w:val="0"/>
          <w:color w:val="auto"/>
          <w:sz w:val="24"/>
        </w:rPr>
        <w:t>w ramach programu Fundusze Europejskie dla Pomorza Zachodniego 2021-2027</w:t>
      </w:r>
    </w:p>
    <w:p w14:paraId="570F2B5F" w14:textId="2245375D" w:rsidR="00C72E07" w:rsidRPr="00FA6F59" w:rsidRDefault="00C72E07" w:rsidP="00B37FAF">
      <w:pPr>
        <w:tabs>
          <w:tab w:val="left" w:pos="11587"/>
        </w:tabs>
        <w:spacing w:before="1920"/>
        <w:rPr>
          <w:rFonts w:ascii="Myriad Pro" w:hAnsi="Myriad Pro"/>
          <w:b/>
          <w:sz w:val="24"/>
        </w:rPr>
      </w:pPr>
      <w:r w:rsidRPr="00FA6F59">
        <w:rPr>
          <w:rFonts w:ascii="Myriad Pro" w:hAnsi="Myriad Pro"/>
          <w:b/>
          <w:sz w:val="24"/>
        </w:rPr>
        <w:t>Kryteria wyboru projektów w ramach działania:</w:t>
      </w:r>
      <w:r w:rsidR="00205EA7" w:rsidRPr="00FA6F59">
        <w:rPr>
          <w:rFonts w:ascii="Myriad Pro" w:hAnsi="Myriad Pro"/>
          <w:b/>
          <w:sz w:val="24"/>
        </w:rPr>
        <w:t xml:space="preserve"> </w:t>
      </w:r>
      <w:r w:rsidR="00161572">
        <w:rPr>
          <w:rFonts w:ascii="Myriad Pro" w:hAnsi="Myriad Pro"/>
          <w:b/>
          <w:sz w:val="24"/>
        </w:rPr>
        <w:t xml:space="preserve">4.3 </w:t>
      </w:r>
      <w:r w:rsidR="00E44D73" w:rsidRPr="00E44D73">
        <w:rPr>
          <w:rFonts w:ascii="Myriad Pro" w:hAnsi="Myriad Pro"/>
          <w:b/>
          <w:sz w:val="24"/>
        </w:rPr>
        <w:t>Zakup taboru kolejowego na potrzeby przewozów regionalnych</w:t>
      </w:r>
      <w:r w:rsidR="00B37FAF">
        <w:rPr>
          <w:rFonts w:ascii="Myriad Pro" w:hAnsi="Myriad Pro"/>
          <w:b/>
          <w:sz w:val="24"/>
        </w:rPr>
        <w:tab/>
      </w:r>
    </w:p>
    <w:p w14:paraId="27E5CD68" w14:textId="0BDE6066" w:rsidR="00205EA7" w:rsidRPr="00FA6F59" w:rsidRDefault="00205EA7" w:rsidP="00C72E07">
      <w:pPr>
        <w:rPr>
          <w:rFonts w:ascii="Myriad Pro" w:hAnsi="Myriad Pro"/>
          <w:b/>
          <w:sz w:val="24"/>
        </w:rPr>
      </w:pPr>
      <w:r w:rsidRPr="00FA6F59">
        <w:rPr>
          <w:rFonts w:ascii="Myriad Pro" w:hAnsi="Myriad Pro"/>
          <w:b/>
          <w:sz w:val="24"/>
        </w:rPr>
        <w:t xml:space="preserve">Typ projektu: </w:t>
      </w:r>
      <w:r w:rsidR="00E44D73" w:rsidRPr="00E44D73">
        <w:rPr>
          <w:rFonts w:ascii="Myriad Pro" w:hAnsi="Myriad Pro"/>
          <w:b/>
          <w:sz w:val="24"/>
        </w:rPr>
        <w:t>Zakup taboru kolejowego</w:t>
      </w:r>
    </w:p>
    <w:p w14:paraId="74EE027C" w14:textId="224322B9" w:rsidR="00C72E07" w:rsidRPr="00FA6F59" w:rsidRDefault="00C72E07" w:rsidP="00C72E07">
      <w:pPr>
        <w:rPr>
          <w:rFonts w:ascii="Myriad Pro" w:hAnsi="Myriad Pro"/>
          <w:sz w:val="24"/>
        </w:rPr>
      </w:pPr>
      <w:r w:rsidRPr="00FA6F59">
        <w:rPr>
          <w:rFonts w:ascii="Myriad Pro" w:hAnsi="Myriad Pro"/>
          <w:sz w:val="24"/>
        </w:rPr>
        <w:t>Priorytet:</w:t>
      </w:r>
      <w:r w:rsidR="00E44D73">
        <w:rPr>
          <w:rFonts w:ascii="Myriad Pro" w:hAnsi="Myriad Pro"/>
          <w:sz w:val="24"/>
        </w:rPr>
        <w:t xml:space="preserve"> </w:t>
      </w:r>
      <w:bookmarkStart w:id="0" w:name="_Toc133490024"/>
      <w:r w:rsidR="00E44D73" w:rsidRPr="00E44D73">
        <w:rPr>
          <w:rFonts w:ascii="Myriad Pro" w:hAnsi="Myriad Pro"/>
          <w:sz w:val="24"/>
        </w:rPr>
        <w:t>Priorytet 4 – Fundusze Europejskie na rzecz połączonego Pomorza Zachodniego</w:t>
      </w:r>
      <w:bookmarkEnd w:id="0"/>
    </w:p>
    <w:p w14:paraId="64F45579" w14:textId="5B14E765" w:rsidR="00205EA7" w:rsidRDefault="00C72E07" w:rsidP="00C72E07">
      <w:pPr>
        <w:rPr>
          <w:sz w:val="24"/>
        </w:rPr>
      </w:pPr>
      <w:r w:rsidRPr="00FA6F59">
        <w:rPr>
          <w:rFonts w:ascii="Myriad Pro" w:hAnsi="Myriad Pro"/>
          <w:sz w:val="24"/>
        </w:rPr>
        <w:t>Cel szczegółowy</w:t>
      </w:r>
      <w:r w:rsidRPr="00236F4E">
        <w:rPr>
          <w:rFonts w:ascii="Myriad Pro" w:hAnsi="Myriad Pro"/>
          <w:sz w:val="24"/>
        </w:rPr>
        <w:t>:</w:t>
      </w:r>
      <w:r w:rsidR="00FA6F59" w:rsidRPr="00236F4E">
        <w:rPr>
          <w:sz w:val="24"/>
        </w:rPr>
        <w:t xml:space="preserve"> </w:t>
      </w:r>
      <w:r w:rsidR="00E44D73" w:rsidRPr="00236F4E">
        <w:rPr>
          <w:sz w:val="24"/>
        </w:rPr>
        <w:t xml:space="preserve"> 3.II</w:t>
      </w:r>
      <w:r w:rsidR="00E44D73" w:rsidRPr="00E44D73">
        <w:rPr>
          <w:sz w:val="24"/>
        </w:rPr>
        <w:t xml:space="preserve"> Rozwój i udoskonalanie zrównoważonej, odpornej na zmiany klimatu, inteligentnej i intermodalnej mobilności na poziomie krajowym, regionalnym i lokalnym, w tym poprawa dostępu do TEN-T oraz mobilności transgranicznej</w:t>
      </w:r>
    </w:p>
    <w:p w14:paraId="4BFE00DB" w14:textId="6A73B25D" w:rsidR="00161572" w:rsidRDefault="00161572" w:rsidP="00C72E07">
      <w:pPr>
        <w:rPr>
          <w:sz w:val="24"/>
        </w:rPr>
      </w:pPr>
    </w:p>
    <w:p w14:paraId="738E8DB2" w14:textId="3EDEE5CB" w:rsidR="00161572" w:rsidRDefault="00161572" w:rsidP="00C72E07">
      <w:pPr>
        <w:rPr>
          <w:sz w:val="24"/>
        </w:rPr>
      </w:pPr>
    </w:p>
    <w:p w14:paraId="0822679A" w14:textId="77777777" w:rsidR="00161572" w:rsidRDefault="00161572" w:rsidP="00C72E07">
      <w:pPr>
        <w:rPr>
          <w:sz w:val="24"/>
        </w:rPr>
      </w:pPr>
    </w:p>
    <w:p w14:paraId="56446B97" w14:textId="5BCE416D" w:rsidR="001131D9" w:rsidRDefault="00205EA7">
      <w:pPr>
        <w:pStyle w:val="Spisilustracji"/>
        <w:tabs>
          <w:tab w:val="right" w:leader="dot" w:pos="13994"/>
        </w:tabs>
        <w:rPr>
          <w:rFonts w:eastAsiaTheme="minorEastAsia"/>
          <w:noProof/>
          <w:lang w:eastAsia="pl-PL"/>
        </w:rPr>
      </w:pPr>
      <w:r>
        <w:rPr>
          <w:sz w:val="24"/>
        </w:rPr>
        <w:fldChar w:fldCharType="begin"/>
      </w:r>
      <w:r>
        <w:rPr>
          <w:sz w:val="24"/>
        </w:rPr>
        <w:instrText xml:space="preserve"> TOC \h \z \c "Tabela" </w:instrText>
      </w:r>
      <w:r>
        <w:rPr>
          <w:sz w:val="24"/>
        </w:rPr>
        <w:fldChar w:fldCharType="separate"/>
      </w:r>
      <w:hyperlink w:anchor="_Toc134174753" w:history="1">
        <w:r w:rsidR="001131D9" w:rsidRPr="003D66B2">
          <w:rPr>
            <w:rStyle w:val="Hipercze"/>
            <w:rFonts w:ascii="Myriad Pro" w:hAnsi="Myriad Pro"/>
            <w:b/>
            <w:noProof/>
          </w:rPr>
          <w:t>Tabela 1 Kryteria specyficzne dopuszczalności</w:t>
        </w:r>
        <w:r w:rsidR="001131D9">
          <w:rPr>
            <w:noProof/>
            <w:webHidden/>
          </w:rPr>
          <w:tab/>
        </w:r>
        <w:r w:rsidR="001131D9">
          <w:rPr>
            <w:noProof/>
            <w:webHidden/>
          </w:rPr>
          <w:fldChar w:fldCharType="begin"/>
        </w:r>
        <w:r w:rsidR="001131D9">
          <w:rPr>
            <w:noProof/>
            <w:webHidden/>
          </w:rPr>
          <w:instrText xml:space="preserve"> PAGEREF _Toc134174753 \h </w:instrText>
        </w:r>
        <w:r w:rsidR="001131D9">
          <w:rPr>
            <w:noProof/>
            <w:webHidden/>
          </w:rPr>
        </w:r>
        <w:r w:rsidR="001131D9">
          <w:rPr>
            <w:noProof/>
            <w:webHidden/>
          </w:rPr>
          <w:fldChar w:fldCharType="separate"/>
        </w:r>
        <w:r w:rsidR="00AB31D7">
          <w:rPr>
            <w:noProof/>
            <w:webHidden/>
          </w:rPr>
          <w:t>2</w:t>
        </w:r>
        <w:r w:rsidR="001131D9">
          <w:rPr>
            <w:noProof/>
            <w:webHidden/>
          </w:rPr>
          <w:fldChar w:fldCharType="end"/>
        </w:r>
      </w:hyperlink>
    </w:p>
    <w:p w14:paraId="7A1BE895" w14:textId="3DF0B45F" w:rsidR="00C72DB9" w:rsidRPr="00FA6F59" w:rsidRDefault="00205EA7" w:rsidP="00FA6F59">
      <w:pPr>
        <w:rPr>
          <w:sz w:val="24"/>
        </w:rPr>
      </w:pPr>
      <w:r>
        <w:rPr>
          <w:sz w:val="24"/>
        </w:rPr>
        <w:fldChar w:fldCharType="end"/>
      </w:r>
    </w:p>
    <w:p w14:paraId="28460DFD" w14:textId="3DDB2DAC" w:rsidR="004D2811" w:rsidRPr="004D2811" w:rsidRDefault="00B37FAF" w:rsidP="004D2811">
      <w:pPr>
        <w:pStyle w:val="Legenda"/>
        <w:keepNext/>
        <w:rPr>
          <w:rFonts w:ascii="Myriad Pro" w:hAnsi="Myriad Pro"/>
          <w:b/>
          <w:i w:val="0"/>
          <w:color w:val="auto"/>
          <w:sz w:val="22"/>
        </w:rPr>
      </w:pPr>
      <w:r>
        <w:rPr>
          <w:rFonts w:ascii="Myriad Pro" w:hAnsi="Myriad Pro"/>
          <w:b/>
          <w:i w:val="0"/>
          <w:color w:val="auto"/>
          <w:sz w:val="22"/>
        </w:rPr>
        <w:lastRenderedPageBreak/>
        <w:br/>
      </w:r>
      <w:bookmarkStart w:id="1" w:name="_Toc134174753"/>
      <w:r w:rsidR="004D2811" w:rsidRPr="004D2811">
        <w:rPr>
          <w:rFonts w:ascii="Myriad Pro" w:hAnsi="Myriad Pro"/>
          <w:b/>
          <w:i w:val="0"/>
          <w:color w:val="auto"/>
          <w:sz w:val="22"/>
        </w:rPr>
        <w:t xml:space="preserve">Tabela </w:t>
      </w:r>
      <w:r w:rsidR="004D2811" w:rsidRPr="004D2811">
        <w:rPr>
          <w:rFonts w:ascii="Myriad Pro" w:hAnsi="Myriad Pro"/>
          <w:b/>
          <w:i w:val="0"/>
          <w:color w:val="auto"/>
          <w:sz w:val="22"/>
        </w:rPr>
        <w:fldChar w:fldCharType="begin"/>
      </w:r>
      <w:r w:rsidR="004D2811" w:rsidRPr="004D2811">
        <w:rPr>
          <w:rFonts w:ascii="Myriad Pro" w:hAnsi="Myriad Pro"/>
          <w:b/>
          <w:i w:val="0"/>
          <w:color w:val="auto"/>
          <w:sz w:val="22"/>
        </w:rPr>
        <w:instrText xml:space="preserve"> SEQ Tabela \* ARABIC </w:instrText>
      </w:r>
      <w:r w:rsidR="004D2811" w:rsidRPr="004D2811">
        <w:rPr>
          <w:rFonts w:ascii="Myriad Pro" w:hAnsi="Myriad Pro"/>
          <w:b/>
          <w:i w:val="0"/>
          <w:color w:val="auto"/>
          <w:sz w:val="22"/>
        </w:rPr>
        <w:fldChar w:fldCharType="separate"/>
      </w:r>
      <w:r w:rsidR="00AB31D7">
        <w:rPr>
          <w:rFonts w:ascii="Myriad Pro" w:hAnsi="Myriad Pro"/>
          <w:b/>
          <w:i w:val="0"/>
          <w:noProof/>
          <w:color w:val="auto"/>
          <w:sz w:val="22"/>
        </w:rPr>
        <w:t>1</w:t>
      </w:r>
      <w:r w:rsidR="004D2811" w:rsidRPr="004D2811">
        <w:rPr>
          <w:rFonts w:ascii="Myriad Pro" w:hAnsi="Myriad Pro"/>
          <w:b/>
          <w:i w:val="0"/>
          <w:color w:val="auto"/>
          <w:sz w:val="22"/>
        </w:rPr>
        <w:fldChar w:fldCharType="end"/>
      </w:r>
      <w:r w:rsidR="009931AE">
        <w:rPr>
          <w:rFonts w:ascii="Myriad Pro" w:hAnsi="Myriad Pro"/>
          <w:b/>
          <w:i w:val="0"/>
          <w:color w:val="auto"/>
          <w:sz w:val="22"/>
        </w:rPr>
        <w:t xml:space="preserve"> </w:t>
      </w:r>
      <w:r w:rsidR="004D2811" w:rsidRPr="004D2811">
        <w:rPr>
          <w:rFonts w:ascii="Myriad Pro" w:hAnsi="Myriad Pro"/>
          <w:b/>
          <w:i w:val="0"/>
          <w:color w:val="auto"/>
          <w:sz w:val="22"/>
        </w:rPr>
        <w:t xml:space="preserve">Kryteria specyficzne </w:t>
      </w:r>
      <w:r w:rsidR="00F80DED">
        <w:rPr>
          <w:rFonts w:ascii="Myriad Pro" w:hAnsi="Myriad Pro"/>
          <w:b/>
          <w:i w:val="0"/>
          <w:color w:val="auto"/>
          <w:sz w:val="22"/>
        </w:rPr>
        <w:t>dopuszczalności</w:t>
      </w:r>
      <w:bookmarkEnd w:id="1"/>
    </w:p>
    <w:tbl>
      <w:tblPr>
        <w:tblStyle w:val="Tabela-Siatka"/>
        <w:tblW w:w="14170" w:type="dxa"/>
        <w:shd w:val="clear" w:color="auto" w:fill="FFFFFF" w:themeFill="background1"/>
        <w:tblLook w:val="04A0" w:firstRow="1" w:lastRow="0" w:firstColumn="1" w:lastColumn="0" w:noHBand="0" w:noVBand="1"/>
        <w:tblCaption w:val="Kryteria specyficzne formalne"/>
        <w:tblDescription w:val="Tabela przedstawia zestawienie kryteriów specyficznych formalnych. W pierwszej kolumnie znajduje się numer kryterium, w drugiej kolumnie nazwa kryterium, w trzeciej kolumnie definicja kryterium a w czwartej kolumnie opis znaczenia kryterium. Każdy kolejny wiersz opisuje odrębne kryterium."/>
      </w:tblPr>
      <w:tblGrid>
        <w:gridCol w:w="1438"/>
        <w:gridCol w:w="2089"/>
        <w:gridCol w:w="6674"/>
        <w:gridCol w:w="3969"/>
      </w:tblGrid>
      <w:tr w:rsidR="000E75DA" w:rsidRPr="00B51D14" w14:paraId="7FB99592" w14:textId="77777777" w:rsidTr="00836170">
        <w:trPr>
          <w:tblHeader/>
        </w:trPr>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C49864D" w14:textId="43001376" w:rsidR="00813326" w:rsidRPr="00B51D14" w:rsidRDefault="00813326" w:rsidP="00205EA7">
            <w:pPr>
              <w:spacing w:line="360" w:lineRule="auto"/>
              <w:jc w:val="center"/>
              <w:rPr>
                <w:rFonts w:ascii="Myriad Pro" w:hAnsi="Myriad Pro" w:cs="Arial"/>
                <w:b/>
              </w:rPr>
            </w:pPr>
            <w:r w:rsidRPr="00B23295">
              <w:rPr>
                <w:rFonts w:ascii="Myriad Pro" w:hAnsi="Myriad Pro" w:cs="Arial"/>
              </w:rPr>
              <w:t>Kolumna pierwsza</w:t>
            </w:r>
            <w:r w:rsidRPr="00B51D14">
              <w:rPr>
                <w:rFonts w:ascii="Myriad Pro" w:hAnsi="Myriad Pro" w:cs="Arial"/>
                <w:b/>
              </w:rPr>
              <w:br/>
            </w:r>
            <w:r w:rsidR="00772DE9">
              <w:rPr>
                <w:rFonts w:ascii="Myriad Pro" w:hAnsi="Myriad Pro" w:cs="Arial"/>
                <w:b/>
              </w:rPr>
              <w:t>Liczba porządkowa</w:t>
            </w:r>
          </w:p>
        </w:tc>
        <w:tc>
          <w:tcPr>
            <w:tcW w:w="20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BB1FAA9" w14:textId="77777777" w:rsidR="00813326" w:rsidRPr="00B23295" w:rsidRDefault="00813326" w:rsidP="00205EA7">
            <w:pPr>
              <w:spacing w:line="360" w:lineRule="auto"/>
              <w:jc w:val="center"/>
              <w:rPr>
                <w:rFonts w:ascii="Myriad Pro" w:hAnsi="Myriad Pro" w:cs="Arial"/>
              </w:rPr>
            </w:pPr>
            <w:r w:rsidRPr="00B23295">
              <w:rPr>
                <w:rFonts w:ascii="Myriad Pro" w:hAnsi="Myriad Pro" w:cs="Arial"/>
              </w:rPr>
              <w:t>Kolumna druga</w:t>
            </w:r>
          </w:p>
          <w:p w14:paraId="15E9F233" w14:textId="77777777" w:rsidR="00813326" w:rsidRPr="00B51D14" w:rsidRDefault="00813326" w:rsidP="00205EA7">
            <w:pPr>
              <w:spacing w:line="360" w:lineRule="auto"/>
              <w:jc w:val="center"/>
              <w:rPr>
                <w:rFonts w:ascii="Myriad Pro" w:hAnsi="Myriad Pro" w:cs="Arial"/>
                <w:b/>
              </w:rPr>
            </w:pPr>
            <w:r w:rsidRPr="00B51D14">
              <w:rPr>
                <w:rFonts w:ascii="Myriad Pro" w:hAnsi="Myriad Pro" w:cs="Arial"/>
                <w:b/>
              </w:rPr>
              <w:t>Nazwa kryterium</w:t>
            </w:r>
          </w:p>
        </w:tc>
        <w:tc>
          <w:tcPr>
            <w:tcW w:w="66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AFD48F9" w14:textId="673C4A1C" w:rsidR="00813326" w:rsidRPr="00B23295" w:rsidRDefault="00813326" w:rsidP="00205EA7">
            <w:pPr>
              <w:spacing w:line="360" w:lineRule="auto"/>
              <w:jc w:val="center"/>
              <w:rPr>
                <w:rFonts w:ascii="Myriad Pro" w:hAnsi="Myriad Pro" w:cs="Arial"/>
              </w:rPr>
            </w:pPr>
            <w:r w:rsidRPr="00B23295">
              <w:rPr>
                <w:rFonts w:ascii="Myriad Pro" w:hAnsi="Myriad Pro" w:cs="Arial"/>
              </w:rPr>
              <w:t>Kolumna trzecia</w:t>
            </w:r>
          </w:p>
          <w:p w14:paraId="71E54601" w14:textId="39A688AF" w:rsidR="00813326" w:rsidRPr="00B51D14" w:rsidRDefault="00813326" w:rsidP="00205EA7">
            <w:pPr>
              <w:spacing w:line="360" w:lineRule="auto"/>
              <w:jc w:val="center"/>
              <w:rPr>
                <w:rFonts w:ascii="Myriad Pro" w:hAnsi="Myriad Pro" w:cs="Arial"/>
                <w:b/>
              </w:rPr>
            </w:pPr>
            <w:r w:rsidRPr="00B51D14">
              <w:rPr>
                <w:rFonts w:ascii="Myriad Pro" w:hAnsi="Myriad Pro" w:cs="Arial"/>
                <w:b/>
              </w:rPr>
              <w:t xml:space="preserve">Definicja </w:t>
            </w:r>
            <w:r w:rsidR="00B23295">
              <w:rPr>
                <w:rFonts w:ascii="Myriad Pro" w:hAnsi="Myriad Pro" w:cs="Arial"/>
                <w:b/>
              </w:rPr>
              <w:t xml:space="preserve">oraz zasady oceny </w:t>
            </w:r>
            <w:r w:rsidRPr="00B51D14">
              <w:rPr>
                <w:rFonts w:ascii="Myriad Pro" w:hAnsi="Myriad Pro" w:cs="Arial"/>
                <w:b/>
              </w:rPr>
              <w:t>kryterium</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3BB947F" w14:textId="0EF40877" w:rsidR="00813326" w:rsidRPr="00B23295" w:rsidRDefault="00813326" w:rsidP="00205EA7">
            <w:pPr>
              <w:spacing w:line="360" w:lineRule="auto"/>
              <w:jc w:val="center"/>
              <w:rPr>
                <w:rFonts w:ascii="Myriad Pro" w:hAnsi="Myriad Pro" w:cs="Arial"/>
              </w:rPr>
            </w:pPr>
            <w:r w:rsidRPr="00B23295">
              <w:rPr>
                <w:rFonts w:ascii="Myriad Pro" w:hAnsi="Myriad Pro" w:cs="Arial"/>
              </w:rPr>
              <w:t>Kolumna czwarta</w:t>
            </w:r>
          </w:p>
          <w:p w14:paraId="4E3C70A0" w14:textId="77777777" w:rsidR="00813326" w:rsidRPr="00B51D14" w:rsidRDefault="00813326" w:rsidP="00205EA7">
            <w:pPr>
              <w:spacing w:line="360" w:lineRule="auto"/>
              <w:jc w:val="center"/>
              <w:rPr>
                <w:rFonts w:ascii="Myriad Pro" w:hAnsi="Myriad Pro" w:cs="Arial"/>
                <w:b/>
              </w:rPr>
            </w:pPr>
            <w:r w:rsidRPr="00B51D14">
              <w:rPr>
                <w:rFonts w:ascii="Myriad Pro" w:hAnsi="Myriad Pro" w:cs="Arial"/>
                <w:b/>
              </w:rPr>
              <w:t>Opis znaczenia kryterium</w:t>
            </w:r>
          </w:p>
        </w:tc>
      </w:tr>
      <w:tr w:rsidR="00813326" w:rsidRPr="00B51D14" w14:paraId="4E2B3981" w14:textId="77777777" w:rsidTr="00836170">
        <w:tc>
          <w:tcPr>
            <w:tcW w:w="1438" w:type="dxa"/>
            <w:tcBorders>
              <w:top w:val="single" w:sz="4" w:space="0" w:color="000000" w:themeColor="text1"/>
            </w:tcBorders>
            <w:shd w:val="clear" w:color="auto" w:fill="FFFFFF" w:themeFill="background1"/>
          </w:tcPr>
          <w:p w14:paraId="0DABEE04" w14:textId="2DA702B9" w:rsidR="00813326" w:rsidRPr="00B51D14" w:rsidRDefault="00F41451" w:rsidP="00B51D14">
            <w:pPr>
              <w:spacing w:line="360" w:lineRule="auto"/>
              <w:rPr>
                <w:rFonts w:ascii="Myriad Pro" w:hAnsi="Myriad Pro" w:cs="Arial"/>
              </w:rPr>
            </w:pPr>
            <w:r>
              <w:rPr>
                <w:rFonts w:ascii="Myriad Pro" w:hAnsi="Myriad Pro" w:cs="Arial"/>
              </w:rPr>
              <w:t>Liczba porządkowa</w:t>
            </w:r>
          </w:p>
          <w:p w14:paraId="17D6B931" w14:textId="3DE53916" w:rsidR="00813326" w:rsidRPr="00B51D14" w:rsidRDefault="00B23295" w:rsidP="00B51D14">
            <w:pPr>
              <w:spacing w:line="360" w:lineRule="auto"/>
              <w:rPr>
                <w:rFonts w:ascii="Myriad Pro" w:hAnsi="Myriad Pro" w:cs="Arial"/>
                <w:b/>
              </w:rPr>
            </w:pPr>
            <w:r>
              <w:rPr>
                <w:rFonts w:ascii="Myriad Pro" w:hAnsi="Myriad Pro" w:cs="Arial"/>
                <w:b/>
              </w:rPr>
              <w:t>1</w:t>
            </w:r>
            <w:r w:rsidR="007C07E3">
              <w:rPr>
                <w:rFonts w:ascii="Myriad Pro" w:hAnsi="Myriad Pro" w:cs="Arial"/>
                <w:b/>
              </w:rPr>
              <w:t>.</w:t>
            </w:r>
          </w:p>
        </w:tc>
        <w:tc>
          <w:tcPr>
            <w:tcW w:w="2089" w:type="dxa"/>
            <w:tcBorders>
              <w:top w:val="single" w:sz="4" w:space="0" w:color="000000" w:themeColor="text1"/>
            </w:tcBorders>
            <w:shd w:val="clear" w:color="auto" w:fill="FFFFFF" w:themeFill="background1"/>
          </w:tcPr>
          <w:p w14:paraId="238B46F2" w14:textId="6F087B4A" w:rsidR="00813326" w:rsidRPr="004B43E0" w:rsidRDefault="00813326" w:rsidP="00B51D14">
            <w:pPr>
              <w:spacing w:line="360" w:lineRule="auto"/>
              <w:rPr>
                <w:rFonts w:ascii="Myriad Pro" w:hAnsi="Myriad Pro" w:cs="Arial"/>
                <w:b/>
              </w:rPr>
            </w:pPr>
            <w:r w:rsidRPr="004B43E0">
              <w:rPr>
                <w:rFonts w:ascii="Myriad Pro" w:hAnsi="Myriad Pro" w:cs="Arial"/>
                <w:b/>
              </w:rPr>
              <w:t>Nazwa kryterium</w:t>
            </w:r>
          </w:p>
          <w:p w14:paraId="312D89F5" w14:textId="3742F0DF" w:rsidR="00813326" w:rsidRPr="005437BD" w:rsidRDefault="005437BD" w:rsidP="00F41451">
            <w:pPr>
              <w:spacing w:line="360" w:lineRule="auto"/>
              <w:rPr>
                <w:rFonts w:ascii="Myriad Pro" w:hAnsi="Myriad Pro" w:cs="Arial"/>
              </w:rPr>
            </w:pPr>
            <w:r w:rsidRPr="005437BD">
              <w:rPr>
                <w:rFonts w:ascii="Myriad Pro" w:hAnsi="Myriad Pro" w:cs="Arial"/>
              </w:rPr>
              <w:t>Zgodność z celem szczegółowym, rezultatami działania i typem projektu</w:t>
            </w:r>
          </w:p>
        </w:tc>
        <w:tc>
          <w:tcPr>
            <w:tcW w:w="6674" w:type="dxa"/>
            <w:tcBorders>
              <w:top w:val="single" w:sz="4" w:space="0" w:color="000000" w:themeColor="text1"/>
            </w:tcBorders>
            <w:shd w:val="clear" w:color="auto" w:fill="FFFFFF" w:themeFill="background1"/>
          </w:tcPr>
          <w:p w14:paraId="38947E07" w14:textId="7CB72F7F" w:rsidR="00813326" w:rsidRPr="004B43E0" w:rsidRDefault="00813326" w:rsidP="00B51D14">
            <w:pPr>
              <w:spacing w:line="360" w:lineRule="auto"/>
              <w:rPr>
                <w:rFonts w:ascii="Myriad Pro" w:hAnsi="Myriad Pro" w:cs="Arial"/>
                <w:b/>
              </w:rPr>
            </w:pPr>
            <w:r w:rsidRPr="004B43E0">
              <w:rPr>
                <w:rFonts w:ascii="Myriad Pro" w:hAnsi="Myriad Pro" w:cs="Arial"/>
                <w:b/>
              </w:rPr>
              <w:t>Definicja kryterium</w:t>
            </w:r>
            <w:r w:rsidR="00B51D14" w:rsidRPr="004B43E0">
              <w:rPr>
                <w:rFonts w:ascii="Myriad Pro" w:hAnsi="Myriad Pro" w:cs="Arial"/>
                <w:b/>
              </w:rPr>
              <w:t>:</w:t>
            </w:r>
          </w:p>
          <w:p w14:paraId="150F6686" w14:textId="1958189D" w:rsidR="005437BD" w:rsidRPr="005437BD" w:rsidRDefault="005437BD" w:rsidP="005437BD">
            <w:pPr>
              <w:spacing w:line="360" w:lineRule="auto"/>
              <w:rPr>
                <w:rFonts w:ascii="Myriad Pro" w:hAnsi="Myriad Pro" w:cs="Arial"/>
              </w:rPr>
            </w:pPr>
            <w:r w:rsidRPr="005437BD">
              <w:rPr>
                <w:rFonts w:ascii="Myriad Pro" w:hAnsi="Myriad Pro" w:cs="Arial"/>
              </w:rPr>
              <w:t>W ramach kryterium weryfikowane jest czy projekt</w:t>
            </w:r>
            <w:r w:rsidR="00371E8A">
              <w:rPr>
                <w:rFonts w:ascii="Myriad Pro" w:hAnsi="Myriad Pro" w:cs="Arial"/>
              </w:rPr>
              <w:t xml:space="preserve"> opisany</w:t>
            </w:r>
            <w:r w:rsidRPr="005437BD">
              <w:rPr>
                <w:rFonts w:ascii="Myriad Pro" w:hAnsi="Myriad Pro" w:cs="Arial"/>
              </w:rPr>
              <w:t xml:space="preserve"> we wniosku</w:t>
            </w:r>
            <w:r w:rsidR="00371E8A">
              <w:rPr>
                <w:rFonts w:ascii="Myriad Pro" w:hAnsi="Myriad Pro" w:cs="Arial"/>
              </w:rPr>
              <w:t xml:space="preserve"> o dofinansowanie</w:t>
            </w:r>
            <w:r w:rsidRPr="005437BD">
              <w:rPr>
                <w:rFonts w:ascii="Myriad Pro" w:hAnsi="Myriad Pro" w:cs="Arial"/>
              </w:rPr>
              <w:t xml:space="preserve"> jest zgodny z typem projektu </w:t>
            </w:r>
            <w:r w:rsidR="00E16334" w:rsidRPr="00E16334">
              <w:rPr>
                <w:rFonts w:ascii="Myriad Pro" w:hAnsi="Myriad Pro" w:cs="Arial"/>
              </w:rPr>
              <w:t>Zakup taboru kolejowego</w:t>
            </w:r>
            <w:r w:rsidR="00E16334">
              <w:rPr>
                <w:rFonts w:ascii="Myriad Pro" w:hAnsi="Myriad Pro" w:cs="Arial"/>
              </w:rPr>
              <w:t>.</w:t>
            </w:r>
          </w:p>
          <w:p w14:paraId="03120718" w14:textId="293A1C9F" w:rsidR="005437BD" w:rsidRPr="005437BD" w:rsidRDefault="005437BD" w:rsidP="005437BD">
            <w:pPr>
              <w:spacing w:line="360" w:lineRule="auto"/>
              <w:rPr>
                <w:rFonts w:ascii="Myriad Pro" w:hAnsi="Myriad Pro" w:cs="Arial"/>
              </w:rPr>
            </w:pPr>
            <w:r w:rsidRPr="005437BD">
              <w:rPr>
                <w:rFonts w:ascii="Myriad Pro" w:hAnsi="Myriad Pro" w:cs="Arial"/>
              </w:rPr>
              <w:t>W ramach kryterium weryfikowane jest, czy projekt jest zgodny z celem działania</w:t>
            </w:r>
            <w:r w:rsidR="00E16334">
              <w:rPr>
                <w:rFonts w:ascii="Myriad Pro" w:hAnsi="Myriad Pro" w:cs="Arial"/>
              </w:rPr>
              <w:t xml:space="preserve">, którym jest </w:t>
            </w:r>
            <w:r w:rsidR="00E16334" w:rsidRPr="00E16334">
              <w:rPr>
                <w:rFonts w:ascii="Myriad Pro" w:hAnsi="Myriad Pro" w:cs="Arial"/>
              </w:rPr>
              <w:t>poprawa wewnątrzregionalnej dostępności transportowej poprzez zwiększenia wykorzystania środków transportu komunikacji zbiorowej</w:t>
            </w:r>
            <w:r w:rsidRPr="005437BD">
              <w:rPr>
                <w:rFonts w:ascii="Myriad Pro" w:hAnsi="Myriad Pro" w:cs="Arial"/>
              </w:rPr>
              <w:t>.</w:t>
            </w:r>
          </w:p>
          <w:p w14:paraId="438F135E" w14:textId="63B50ED5" w:rsidR="002D3781" w:rsidRPr="005437BD" w:rsidRDefault="005437BD" w:rsidP="005437BD">
            <w:pPr>
              <w:spacing w:line="360" w:lineRule="auto"/>
              <w:rPr>
                <w:rFonts w:ascii="Myriad Pro" w:hAnsi="Myriad Pro" w:cs="Arial"/>
              </w:rPr>
            </w:pPr>
            <w:r w:rsidRPr="005437BD">
              <w:rPr>
                <w:rFonts w:ascii="Myriad Pro" w:hAnsi="Myriad Pro" w:cs="Arial"/>
              </w:rPr>
              <w:t>W ramach kryterium zostanie zweryfikowane, czy opis</w:t>
            </w:r>
            <w:r w:rsidR="001758B6">
              <w:rPr>
                <w:rFonts w:ascii="Myriad Pro" w:hAnsi="Myriad Pro" w:cs="Arial"/>
              </w:rPr>
              <w:t>any we wniosku</w:t>
            </w:r>
            <w:r w:rsidRPr="005437BD">
              <w:rPr>
                <w:rFonts w:ascii="Myriad Pro" w:hAnsi="Myriad Pro" w:cs="Arial"/>
              </w:rPr>
              <w:t xml:space="preserve"> projekt jest adekwatny do celu działania i wskazuje, że projekt będzie dążył do osiągnięcia wskaźnika rezultatu</w:t>
            </w:r>
            <w:r w:rsidR="00E16334">
              <w:rPr>
                <w:rFonts w:ascii="Myriad Pro" w:hAnsi="Myriad Pro" w:cs="Arial"/>
              </w:rPr>
              <w:t xml:space="preserve"> </w:t>
            </w:r>
            <w:r w:rsidR="00E16334" w:rsidRPr="00E16334">
              <w:rPr>
                <w:rFonts w:ascii="Myriad Pro" w:hAnsi="Myriad Pro" w:cs="Arial"/>
              </w:rPr>
              <w:t>Liczba osób korzystających z zakupionego lub zmodernizowanego kolejowego taboru pasażerskiego w ciągu roku</w:t>
            </w:r>
            <w:r w:rsidRPr="005437BD">
              <w:rPr>
                <w:rFonts w:ascii="Myriad Pro" w:hAnsi="Myriad Pro" w:cs="Arial"/>
              </w:rPr>
              <w:t>.</w:t>
            </w:r>
          </w:p>
          <w:p w14:paraId="1AA60563" w14:textId="77777777" w:rsidR="00B23295" w:rsidRDefault="00B23295" w:rsidP="00B51D14">
            <w:pPr>
              <w:spacing w:line="360" w:lineRule="auto"/>
              <w:rPr>
                <w:rFonts w:ascii="Myriad Pro" w:hAnsi="Myriad Pro" w:cs="Arial"/>
              </w:rPr>
            </w:pPr>
          </w:p>
          <w:p w14:paraId="18287D68" w14:textId="3406EC61" w:rsidR="005437BD" w:rsidRPr="005437BD" w:rsidRDefault="004E36B5" w:rsidP="005437BD">
            <w:pPr>
              <w:spacing w:line="360" w:lineRule="auto"/>
              <w:rPr>
                <w:rFonts w:ascii="Myriad Pro" w:hAnsi="Myriad Pro" w:cs="Arial"/>
              </w:rPr>
            </w:pPr>
            <w:r w:rsidRPr="004E36B5">
              <w:rPr>
                <w:rFonts w:ascii="Myriad Pro" w:hAnsi="Myriad Pro" w:cs="Arial"/>
              </w:rPr>
              <w:t>ZASADY OCENY</w:t>
            </w:r>
            <w:r w:rsidR="00B23295">
              <w:rPr>
                <w:rFonts w:ascii="Myriad Pro" w:hAnsi="Myriad Pro" w:cs="Arial"/>
              </w:rPr>
              <w:t>:</w:t>
            </w:r>
            <w:r w:rsidR="005437BD" w:rsidRPr="005437BD">
              <w:rPr>
                <w:rFonts w:ascii="Myriad Pro" w:hAnsi="Myriad Pro" w:cs="Arial"/>
              </w:rPr>
              <w:t xml:space="preserve"> Kryterium uznaje się za spełnione (otrzyma ocenę „TAK”), jeśli wszystkie poniższe </w:t>
            </w:r>
            <w:r w:rsidR="0047270E" w:rsidRPr="005437BD">
              <w:rPr>
                <w:rFonts w:ascii="Myriad Pro" w:hAnsi="Myriad Pro" w:cs="Arial"/>
              </w:rPr>
              <w:t>warunk</w:t>
            </w:r>
            <w:r w:rsidR="0047270E">
              <w:rPr>
                <w:rFonts w:ascii="Myriad Pro" w:hAnsi="Myriad Pro" w:cs="Arial"/>
              </w:rPr>
              <w:t>i</w:t>
            </w:r>
            <w:r w:rsidR="0047270E" w:rsidRPr="005437BD">
              <w:rPr>
                <w:rFonts w:ascii="Myriad Pro" w:hAnsi="Myriad Pro" w:cs="Arial"/>
              </w:rPr>
              <w:t xml:space="preserve"> </w:t>
            </w:r>
            <w:r w:rsidR="005437BD" w:rsidRPr="005437BD">
              <w:rPr>
                <w:rFonts w:ascii="Myriad Pro" w:hAnsi="Myriad Pro" w:cs="Arial"/>
              </w:rPr>
              <w:t>są spełnione:</w:t>
            </w:r>
          </w:p>
          <w:p w14:paraId="645FB3D4" w14:textId="0AD3BCCF" w:rsidR="005437BD" w:rsidRPr="00F87328" w:rsidRDefault="005437BD" w:rsidP="00F87328">
            <w:pPr>
              <w:pStyle w:val="Akapitzlist"/>
              <w:numPr>
                <w:ilvl w:val="0"/>
                <w:numId w:val="21"/>
              </w:numPr>
              <w:spacing w:line="360" w:lineRule="auto"/>
              <w:rPr>
                <w:rFonts w:ascii="Myriad Pro" w:hAnsi="Myriad Pro" w:cs="Arial"/>
              </w:rPr>
            </w:pPr>
            <w:r w:rsidRPr="00F87328">
              <w:rPr>
                <w:rFonts w:ascii="Myriad Pro" w:hAnsi="Myriad Pro" w:cs="Arial"/>
              </w:rPr>
              <w:lastRenderedPageBreak/>
              <w:t>projekt</w:t>
            </w:r>
            <w:r w:rsidR="00320084">
              <w:rPr>
                <w:rFonts w:ascii="Myriad Pro" w:hAnsi="Myriad Pro" w:cs="Arial"/>
              </w:rPr>
              <w:t xml:space="preserve"> opisany we wniosku o dofinansowanie</w:t>
            </w:r>
            <w:r w:rsidRPr="00F87328">
              <w:rPr>
                <w:rFonts w:ascii="Myriad Pro" w:hAnsi="Myriad Pro" w:cs="Arial"/>
              </w:rPr>
              <w:t xml:space="preserve"> jest zgodny z typem projektu,</w:t>
            </w:r>
          </w:p>
          <w:p w14:paraId="4682BCEF" w14:textId="3E987BAE" w:rsidR="005437BD" w:rsidRPr="00AC4F34" w:rsidRDefault="005437BD" w:rsidP="00AC4F34">
            <w:pPr>
              <w:pStyle w:val="Akapitzlist"/>
              <w:numPr>
                <w:ilvl w:val="0"/>
                <w:numId w:val="21"/>
              </w:numPr>
              <w:spacing w:line="360" w:lineRule="auto"/>
              <w:rPr>
                <w:rFonts w:ascii="Myriad Pro" w:hAnsi="Myriad Pro" w:cs="Arial"/>
              </w:rPr>
            </w:pPr>
            <w:r w:rsidRPr="00AC4F34">
              <w:rPr>
                <w:rFonts w:ascii="Myriad Pro" w:hAnsi="Myriad Pro" w:cs="Arial"/>
              </w:rPr>
              <w:t>zaplanowane wsparcie będzie dotyczyło działań zgodnych z typem projektu,</w:t>
            </w:r>
          </w:p>
          <w:p w14:paraId="47B6E0FE" w14:textId="77777777" w:rsidR="00D676A6" w:rsidRDefault="005437BD" w:rsidP="00D676A6">
            <w:pPr>
              <w:pStyle w:val="Akapitzlist"/>
              <w:numPr>
                <w:ilvl w:val="0"/>
                <w:numId w:val="22"/>
              </w:numPr>
              <w:spacing w:line="360" w:lineRule="auto"/>
              <w:rPr>
                <w:rFonts w:ascii="Myriad Pro" w:hAnsi="Myriad Pro" w:cs="Arial"/>
              </w:rPr>
            </w:pPr>
            <w:r w:rsidRPr="00AC4F34">
              <w:rPr>
                <w:rFonts w:ascii="Myriad Pro" w:hAnsi="Myriad Pro" w:cs="Arial"/>
              </w:rPr>
              <w:t>projekt wykazuje zgodność z cel</w:t>
            </w:r>
            <w:r w:rsidR="00C75A95">
              <w:rPr>
                <w:rFonts w:ascii="Myriad Pro" w:hAnsi="Myriad Pro" w:cs="Arial"/>
              </w:rPr>
              <w:t>e</w:t>
            </w:r>
            <w:r w:rsidRPr="00AC4F34">
              <w:rPr>
                <w:rFonts w:ascii="Myriad Pro" w:hAnsi="Myriad Pro" w:cs="Arial"/>
              </w:rPr>
              <w:t>m działania,</w:t>
            </w:r>
          </w:p>
          <w:p w14:paraId="4D9205F6" w14:textId="0F44EFAF" w:rsidR="002D3781" w:rsidRDefault="005437BD" w:rsidP="00D676A6">
            <w:pPr>
              <w:pStyle w:val="Akapitzlist"/>
              <w:numPr>
                <w:ilvl w:val="0"/>
                <w:numId w:val="22"/>
              </w:numPr>
              <w:spacing w:line="360" w:lineRule="auto"/>
              <w:rPr>
                <w:rFonts w:ascii="Myriad Pro" w:hAnsi="Myriad Pro" w:cs="Arial"/>
              </w:rPr>
            </w:pPr>
            <w:r w:rsidRPr="00D676A6">
              <w:rPr>
                <w:rFonts w:ascii="Myriad Pro" w:hAnsi="Myriad Pro" w:cs="Arial"/>
              </w:rPr>
              <w:t>wskazano właściwy wskaźnik rezultatu i opisano jak zostanie osiągnięty poprzez realizację projektu</w:t>
            </w:r>
            <w:r w:rsidR="004B43E0">
              <w:rPr>
                <w:rFonts w:ascii="Myriad Pro" w:hAnsi="Myriad Pro" w:cs="Arial"/>
              </w:rPr>
              <w:t>.</w:t>
            </w:r>
          </w:p>
          <w:p w14:paraId="62ABBFF9" w14:textId="37E48631" w:rsidR="004B43E0" w:rsidRPr="00D676A6" w:rsidRDefault="004B43E0" w:rsidP="004B43E0">
            <w:pPr>
              <w:pStyle w:val="Akapitzlist"/>
              <w:spacing w:line="360" w:lineRule="auto"/>
              <w:ind w:left="360"/>
              <w:rPr>
                <w:rFonts w:ascii="Myriad Pro" w:hAnsi="Myriad Pro" w:cs="Arial"/>
              </w:rPr>
            </w:pPr>
          </w:p>
          <w:p w14:paraId="3B123FE4" w14:textId="02507CF2" w:rsidR="00B23295" w:rsidRPr="00B51D14" w:rsidRDefault="005437BD" w:rsidP="00B51D14">
            <w:pPr>
              <w:spacing w:line="360" w:lineRule="auto"/>
              <w:rPr>
                <w:rFonts w:ascii="Myriad Pro" w:hAnsi="Myriad Pro" w:cs="Arial"/>
              </w:rPr>
            </w:pPr>
            <w:r w:rsidRPr="005437BD">
              <w:rPr>
                <w:rFonts w:ascii="Myriad Pro" w:hAnsi="Myriad Pro" w:cs="Arial"/>
              </w:rPr>
              <w:t>Kryterium uznaje się za niespełnione (otrzyma ocenę „NIE”) jeżeli przynajmniej jeden z warunków nie jest spełniony.</w:t>
            </w:r>
          </w:p>
        </w:tc>
        <w:tc>
          <w:tcPr>
            <w:tcW w:w="3969" w:type="dxa"/>
            <w:tcBorders>
              <w:top w:val="single" w:sz="4" w:space="0" w:color="000000" w:themeColor="text1"/>
            </w:tcBorders>
            <w:shd w:val="clear" w:color="auto" w:fill="FFFFFF" w:themeFill="background1"/>
          </w:tcPr>
          <w:p w14:paraId="5FF4FB9A" w14:textId="38543FB7" w:rsidR="002E2631" w:rsidRDefault="002E2631" w:rsidP="00B51D14">
            <w:pPr>
              <w:spacing w:line="360" w:lineRule="auto"/>
              <w:rPr>
                <w:rFonts w:ascii="Myriad Pro" w:hAnsi="Myriad Pro" w:cs="Arial"/>
              </w:rPr>
            </w:pPr>
            <w:r w:rsidRPr="002E2631">
              <w:rPr>
                <w:rFonts w:ascii="Myriad Pro" w:hAnsi="Myriad Pro" w:cs="Arial"/>
              </w:rPr>
              <w:lastRenderedPageBreak/>
              <w:t>Opis znaczenia kryterium</w:t>
            </w:r>
          </w:p>
          <w:p w14:paraId="4629D708" w14:textId="2C5F52B7" w:rsidR="005437BD" w:rsidRPr="00B51D14" w:rsidRDefault="005437BD" w:rsidP="00B51D14">
            <w:pPr>
              <w:spacing w:line="360" w:lineRule="auto"/>
              <w:rPr>
                <w:rFonts w:ascii="Myriad Pro" w:hAnsi="Myriad Pro" w:cs="Arial"/>
              </w:rPr>
            </w:pPr>
            <w:r w:rsidRPr="005437BD">
              <w:rPr>
                <w:rFonts w:ascii="Myriad Pro" w:hAnsi="Myriad Pro" w:cs="Arial"/>
              </w:rPr>
              <w:t>Spełnienie kryterium jest konieczne do przyznania dofinansowania. Projekty niespełniające kryterium są odrzucane. Ocena spełniania kryterium polega na przypisaniu wartości logicznych „tak”, „nie”.</w:t>
            </w:r>
          </w:p>
        </w:tc>
      </w:tr>
      <w:tr w:rsidR="00813326" w:rsidRPr="00B51D14" w14:paraId="7D1FCD93" w14:textId="77777777" w:rsidTr="00836170">
        <w:tc>
          <w:tcPr>
            <w:tcW w:w="1438" w:type="dxa"/>
            <w:shd w:val="clear" w:color="auto" w:fill="FFFFFF" w:themeFill="background1"/>
          </w:tcPr>
          <w:p w14:paraId="66CAC323" w14:textId="77777777" w:rsidR="00F41451" w:rsidRPr="00B51D14" w:rsidRDefault="00F41451" w:rsidP="00F41451">
            <w:pPr>
              <w:spacing w:line="360" w:lineRule="auto"/>
              <w:rPr>
                <w:rFonts w:ascii="Myriad Pro" w:hAnsi="Myriad Pro" w:cs="Arial"/>
              </w:rPr>
            </w:pPr>
            <w:r>
              <w:rPr>
                <w:rFonts w:ascii="Myriad Pro" w:hAnsi="Myriad Pro" w:cs="Arial"/>
              </w:rPr>
              <w:t>Liczba porządkowa</w:t>
            </w:r>
          </w:p>
          <w:p w14:paraId="2CE4F1EC" w14:textId="59BFE231" w:rsidR="00813326" w:rsidRPr="00B51D14" w:rsidRDefault="006765F4" w:rsidP="00B51D14">
            <w:pPr>
              <w:spacing w:line="360" w:lineRule="auto"/>
              <w:rPr>
                <w:rFonts w:ascii="Myriad Pro" w:hAnsi="Myriad Pro" w:cs="Arial"/>
                <w:b/>
              </w:rPr>
            </w:pPr>
            <w:r>
              <w:rPr>
                <w:rFonts w:ascii="Myriad Pro" w:hAnsi="Myriad Pro" w:cs="Arial"/>
                <w:b/>
              </w:rPr>
              <w:t>2</w:t>
            </w:r>
            <w:r w:rsidR="005F5E8A">
              <w:rPr>
                <w:rFonts w:ascii="Myriad Pro" w:hAnsi="Myriad Pro" w:cs="Arial"/>
                <w:b/>
              </w:rPr>
              <w:t>.</w:t>
            </w:r>
          </w:p>
        </w:tc>
        <w:tc>
          <w:tcPr>
            <w:tcW w:w="2089" w:type="dxa"/>
            <w:shd w:val="clear" w:color="auto" w:fill="FFFFFF" w:themeFill="background1"/>
          </w:tcPr>
          <w:p w14:paraId="6621A57A" w14:textId="77777777" w:rsidR="00813326" w:rsidRPr="004B43E0" w:rsidRDefault="00813326" w:rsidP="005F5E8A">
            <w:pPr>
              <w:spacing w:line="276" w:lineRule="auto"/>
              <w:rPr>
                <w:rFonts w:ascii="Myriad Pro" w:hAnsi="Myriad Pro" w:cs="Arial"/>
                <w:b/>
              </w:rPr>
            </w:pPr>
            <w:r w:rsidRPr="004B43E0">
              <w:rPr>
                <w:rFonts w:ascii="Myriad Pro" w:hAnsi="Myriad Pro" w:cs="Arial"/>
                <w:b/>
              </w:rPr>
              <w:t>Nazwa kryterium</w:t>
            </w:r>
          </w:p>
          <w:p w14:paraId="33D622BF" w14:textId="4132AB3D" w:rsidR="00813326" w:rsidRPr="005F5E8A" w:rsidRDefault="005F5E8A" w:rsidP="005F5E8A">
            <w:pPr>
              <w:spacing w:before="120" w:line="276" w:lineRule="auto"/>
              <w:rPr>
                <w:rFonts w:ascii="Myriad Pro" w:hAnsi="Myriad Pro" w:cs="Arial"/>
              </w:rPr>
            </w:pPr>
            <w:r w:rsidRPr="005F5E8A">
              <w:rPr>
                <w:rFonts w:ascii="Myriad Pro" w:hAnsi="Myriad Pro" w:cs="Arial"/>
              </w:rPr>
              <w:t>Kwalifikowalność Wnioskodawcy</w:t>
            </w:r>
          </w:p>
        </w:tc>
        <w:tc>
          <w:tcPr>
            <w:tcW w:w="6674" w:type="dxa"/>
            <w:shd w:val="clear" w:color="auto" w:fill="FFFFFF" w:themeFill="background1"/>
          </w:tcPr>
          <w:p w14:paraId="1F2631EA" w14:textId="77777777" w:rsidR="005F5E8A" w:rsidRPr="004B43E0" w:rsidRDefault="00813326" w:rsidP="00B51D14">
            <w:pPr>
              <w:spacing w:line="360" w:lineRule="auto"/>
              <w:rPr>
                <w:rFonts w:ascii="Myriad Pro" w:hAnsi="Myriad Pro" w:cs="Arial"/>
                <w:b/>
              </w:rPr>
            </w:pPr>
            <w:r w:rsidRPr="004B43E0">
              <w:rPr>
                <w:rFonts w:ascii="Myriad Pro" w:hAnsi="Myriad Pro" w:cs="Arial"/>
                <w:b/>
              </w:rPr>
              <w:t>Definicja kryterium</w:t>
            </w:r>
            <w:r w:rsidR="00B51D14" w:rsidRPr="004B43E0">
              <w:rPr>
                <w:rFonts w:ascii="Myriad Pro" w:hAnsi="Myriad Pro" w:cs="Arial"/>
                <w:b/>
              </w:rPr>
              <w:t>:</w:t>
            </w:r>
          </w:p>
          <w:p w14:paraId="1755AEB5" w14:textId="219E696F" w:rsidR="005F5E8A" w:rsidRPr="005F5E8A" w:rsidRDefault="005F5E8A" w:rsidP="005F5E8A">
            <w:pPr>
              <w:spacing w:line="360" w:lineRule="auto"/>
              <w:rPr>
                <w:rFonts w:ascii="Myriad Pro" w:hAnsi="Myriad Pro" w:cs="Arial"/>
              </w:rPr>
            </w:pPr>
            <w:r w:rsidRPr="005F5E8A">
              <w:rPr>
                <w:rFonts w:ascii="Myriad Pro" w:hAnsi="Myriad Pro" w:cs="Arial"/>
              </w:rPr>
              <w:t>Wnioskodawca wpisuje się w katalog beneficjentów działania</w:t>
            </w:r>
            <w:r w:rsidR="00774EA9">
              <w:rPr>
                <w:rFonts w:ascii="Myriad Pro" w:hAnsi="Myriad Pro" w:cs="Arial"/>
              </w:rPr>
              <w:t xml:space="preserve"> 4.3 </w:t>
            </w:r>
            <w:r w:rsidR="00462C4A">
              <w:rPr>
                <w:rFonts w:ascii="Myriad Pro" w:hAnsi="Myriad Pro" w:cs="Arial"/>
              </w:rPr>
              <w:t xml:space="preserve">dla </w:t>
            </w:r>
            <w:r w:rsidRPr="005F5E8A">
              <w:rPr>
                <w:rFonts w:ascii="Myriad Pro" w:hAnsi="Myriad Pro" w:cs="Arial"/>
              </w:rPr>
              <w:t>typu projektu</w:t>
            </w:r>
            <w:r w:rsidR="00083F35">
              <w:rPr>
                <w:rFonts w:ascii="Myriad Pro" w:hAnsi="Myriad Pro" w:cs="Arial"/>
              </w:rPr>
              <w:t xml:space="preserve"> </w:t>
            </w:r>
            <w:r w:rsidR="00083F35" w:rsidRPr="00083F35">
              <w:rPr>
                <w:rFonts w:ascii="Myriad Pro" w:hAnsi="Myriad Pro" w:cs="Arial"/>
              </w:rPr>
              <w:t>Zakup taboru kolejowego</w:t>
            </w:r>
            <w:r w:rsidR="00462EB2">
              <w:rPr>
                <w:rFonts w:ascii="Myriad Pro" w:hAnsi="Myriad Pro" w:cs="Arial"/>
              </w:rPr>
              <w:t xml:space="preserve">- tj. jest </w:t>
            </w:r>
            <w:r w:rsidR="00462EB2" w:rsidRPr="00462EB2">
              <w:rPr>
                <w:rFonts w:ascii="Myriad Pro" w:hAnsi="Myriad Pro" w:cs="Arial"/>
              </w:rPr>
              <w:t>Jednostk</w:t>
            </w:r>
            <w:r w:rsidR="00462EB2">
              <w:rPr>
                <w:rFonts w:ascii="Myriad Pro" w:hAnsi="Myriad Pro" w:cs="Arial"/>
              </w:rPr>
              <w:t>ą</w:t>
            </w:r>
            <w:r w:rsidR="00462EB2" w:rsidRPr="00462EB2">
              <w:rPr>
                <w:rFonts w:ascii="Myriad Pro" w:hAnsi="Myriad Pro" w:cs="Arial"/>
              </w:rPr>
              <w:t xml:space="preserve"> Samorządu Terytorialnego- Samorząd</w:t>
            </w:r>
            <w:r w:rsidR="00462EB2">
              <w:rPr>
                <w:rFonts w:ascii="Myriad Pro" w:hAnsi="Myriad Pro" w:cs="Arial"/>
              </w:rPr>
              <w:t>em</w:t>
            </w:r>
            <w:r w:rsidR="00462EB2" w:rsidRPr="00462EB2">
              <w:rPr>
                <w:rFonts w:ascii="Myriad Pro" w:hAnsi="Myriad Pro" w:cs="Arial"/>
              </w:rPr>
              <w:t xml:space="preserve"> Województwa Zachodniopomorskiego</w:t>
            </w:r>
            <w:r w:rsidR="00462EB2">
              <w:rPr>
                <w:rFonts w:ascii="Myriad Pro" w:hAnsi="Myriad Pro" w:cs="Arial"/>
              </w:rPr>
              <w:t>.</w:t>
            </w:r>
          </w:p>
          <w:p w14:paraId="4D1C2148" w14:textId="70BC3DA0" w:rsidR="005F5E8A" w:rsidRPr="005F5E8A" w:rsidRDefault="005F5E8A" w:rsidP="005F5E8A">
            <w:pPr>
              <w:spacing w:line="360" w:lineRule="auto"/>
              <w:rPr>
                <w:rFonts w:ascii="Myriad Pro" w:hAnsi="Myriad Pro" w:cs="Arial"/>
              </w:rPr>
            </w:pPr>
            <w:r w:rsidRPr="005F5E8A">
              <w:rPr>
                <w:rFonts w:ascii="Myriad Pro" w:hAnsi="Myriad Pro" w:cs="Arial"/>
              </w:rPr>
              <w:t>Wnioskodawca  kwalifikuje się do otrzymania wsparcia wyłącznie w sytuacji, gdy jest podmiotem uprawnionym do aplikowania na etapie złożenia wniosku o dofinansowanie</w:t>
            </w:r>
            <w:r w:rsidR="00942ECE">
              <w:rPr>
                <w:rFonts w:ascii="Myriad Pro" w:hAnsi="Myriad Pro" w:cs="Arial"/>
              </w:rPr>
              <w:t xml:space="preserve"> oraz</w:t>
            </w:r>
            <w:r w:rsidRPr="005F5E8A">
              <w:rPr>
                <w:rFonts w:ascii="Myriad Pro" w:hAnsi="Myriad Pro" w:cs="Arial"/>
              </w:rPr>
              <w:t xml:space="preserve"> </w:t>
            </w:r>
            <w:r w:rsidR="00942ECE">
              <w:rPr>
                <w:rFonts w:ascii="Myriad Pro" w:hAnsi="Myriad Pro" w:cs="Arial"/>
              </w:rPr>
              <w:t>przed zawarciem</w:t>
            </w:r>
            <w:r w:rsidRPr="005F5E8A">
              <w:rPr>
                <w:rFonts w:ascii="Myriad Pro" w:hAnsi="Myriad Pro" w:cs="Arial"/>
              </w:rPr>
              <w:t xml:space="preserve"> umowy  o dofinansowanie</w:t>
            </w:r>
            <w:r w:rsidR="00942ECE">
              <w:rPr>
                <w:rFonts w:ascii="Myriad Pro" w:hAnsi="Myriad Pro" w:cs="Arial"/>
              </w:rPr>
              <w:t>.</w:t>
            </w:r>
          </w:p>
          <w:p w14:paraId="6521585E" w14:textId="4C6051E9" w:rsidR="005F5E8A" w:rsidRPr="005F5E8A" w:rsidRDefault="00B23295" w:rsidP="005F5E8A">
            <w:pPr>
              <w:spacing w:line="360" w:lineRule="auto"/>
              <w:rPr>
                <w:rFonts w:ascii="Myriad Pro" w:hAnsi="Myriad Pro" w:cs="Arial"/>
              </w:rPr>
            </w:pPr>
            <w:r>
              <w:rPr>
                <w:rFonts w:ascii="Myriad Pro" w:hAnsi="Myriad Pro" w:cs="Arial"/>
              </w:rPr>
              <w:lastRenderedPageBreak/>
              <w:br/>
            </w:r>
            <w:r w:rsidR="004E36B5" w:rsidRPr="004E36B5">
              <w:rPr>
                <w:rFonts w:ascii="Myriad Pro" w:hAnsi="Myriad Pro" w:cs="Arial"/>
              </w:rPr>
              <w:t>ZASADY OCENY</w:t>
            </w:r>
            <w:r>
              <w:rPr>
                <w:rFonts w:ascii="Myriad Pro" w:hAnsi="Myriad Pro" w:cs="Arial"/>
              </w:rPr>
              <w:t>:</w:t>
            </w:r>
            <w:r w:rsidR="004E36B5">
              <w:rPr>
                <w:rFonts w:ascii="Myriad Pro" w:hAnsi="Myriad Pro" w:cs="Arial"/>
              </w:rPr>
              <w:t xml:space="preserve"> </w:t>
            </w:r>
            <w:r w:rsidR="005F5E8A" w:rsidRPr="005F5E8A">
              <w:rPr>
                <w:rFonts w:ascii="Myriad Pro" w:hAnsi="Myriad Pro" w:cs="Arial"/>
              </w:rPr>
              <w:t>Kryterium uznaje się za spełnione (otrzyma ocenę „TAK”), jeśli wszystkie poniższe warunki są spełnione:</w:t>
            </w:r>
          </w:p>
          <w:p w14:paraId="4B47F087" w14:textId="61E36592" w:rsidR="005F5E8A" w:rsidRPr="005F5E8A" w:rsidRDefault="005F5E8A" w:rsidP="005F5E8A">
            <w:pPr>
              <w:numPr>
                <w:ilvl w:val="0"/>
                <w:numId w:val="3"/>
              </w:numPr>
              <w:spacing w:line="360" w:lineRule="auto"/>
              <w:rPr>
                <w:rFonts w:ascii="Myriad Pro" w:hAnsi="Myriad Pro" w:cs="Arial"/>
              </w:rPr>
            </w:pPr>
            <w:r w:rsidRPr="005F5E8A">
              <w:rPr>
                <w:rFonts w:ascii="Myriad Pro" w:hAnsi="Myriad Pro" w:cs="Arial"/>
              </w:rPr>
              <w:t>status prawn</w:t>
            </w:r>
            <w:r w:rsidR="00282512">
              <w:rPr>
                <w:rFonts w:ascii="Myriad Pro" w:hAnsi="Myriad Pro" w:cs="Arial"/>
              </w:rPr>
              <w:t>y</w:t>
            </w:r>
            <w:r w:rsidRPr="005F5E8A">
              <w:rPr>
                <w:rFonts w:ascii="Myriad Pro" w:hAnsi="Myriad Pro" w:cs="Arial"/>
              </w:rPr>
              <w:t xml:space="preserve"> wnioskodawcy </w:t>
            </w:r>
            <w:r w:rsidR="00282512">
              <w:rPr>
                <w:rFonts w:ascii="Myriad Pro" w:hAnsi="Myriad Pro" w:cs="Arial"/>
              </w:rPr>
              <w:t xml:space="preserve">jest zgodny </w:t>
            </w:r>
            <w:r w:rsidRPr="005F5E8A">
              <w:rPr>
                <w:rFonts w:ascii="Myriad Pro" w:hAnsi="Myriad Pro" w:cs="Arial"/>
              </w:rPr>
              <w:t xml:space="preserve">z typami potencjalnych beneficjentów </w:t>
            </w:r>
            <w:r w:rsidR="00083F35">
              <w:rPr>
                <w:rFonts w:ascii="Myriad Pro" w:hAnsi="Myriad Pro" w:cs="Arial"/>
              </w:rPr>
              <w:t>d</w:t>
            </w:r>
            <w:r w:rsidRPr="005F5E8A">
              <w:rPr>
                <w:rFonts w:ascii="Myriad Pro" w:hAnsi="Myriad Pro" w:cs="Arial"/>
              </w:rPr>
              <w:t>ziałania</w:t>
            </w:r>
            <w:r w:rsidR="001B3DF8">
              <w:rPr>
                <w:rFonts w:ascii="Myriad Pro" w:hAnsi="Myriad Pro" w:cs="Arial"/>
              </w:rPr>
              <w:t xml:space="preserve"> 4.3 </w:t>
            </w:r>
            <w:r w:rsidRPr="005F5E8A">
              <w:rPr>
                <w:rFonts w:ascii="Myriad Pro" w:hAnsi="Myriad Pro" w:cs="Arial"/>
              </w:rPr>
              <w:t>typ projektu</w:t>
            </w:r>
            <w:r w:rsidR="001B3DF8">
              <w:rPr>
                <w:rFonts w:ascii="Myriad Pro" w:hAnsi="Myriad Pro" w:cs="Arial"/>
              </w:rPr>
              <w:t xml:space="preserve"> </w:t>
            </w:r>
            <w:r w:rsidR="001B3DF8" w:rsidRPr="001B3DF8">
              <w:rPr>
                <w:rFonts w:ascii="Myriad Pro" w:hAnsi="Myriad Pro" w:cs="Arial"/>
              </w:rPr>
              <w:t>Zakup taboru kolejowego- tj. Jednostk</w:t>
            </w:r>
            <w:r w:rsidR="001B3DF8">
              <w:rPr>
                <w:rFonts w:ascii="Myriad Pro" w:hAnsi="Myriad Pro" w:cs="Arial"/>
              </w:rPr>
              <w:t>a</w:t>
            </w:r>
            <w:r w:rsidR="001B3DF8" w:rsidRPr="001B3DF8">
              <w:rPr>
                <w:rFonts w:ascii="Myriad Pro" w:hAnsi="Myriad Pro" w:cs="Arial"/>
              </w:rPr>
              <w:t xml:space="preserve"> Samorządu Terytorialnego- Samorząd Województwa Zachodniopomorskiego</w:t>
            </w:r>
            <w:r w:rsidRPr="005F5E8A">
              <w:rPr>
                <w:rFonts w:ascii="Myriad Pro" w:hAnsi="Myriad Pro" w:cs="Arial"/>
              </w:rPr>
              <w:t>,</w:t>
            </w:r>
          </w:p>
          <w:p w14:paraId="21E357D7" w14:textId="5839F233" w:rsidR="005F5E8A" w:rsidRPr="005F5E8A" w:rsidRDefault="005F5E8A" w:rsidP="005F5E8A">
            <w:pPr>
              <w:numPr>
                <w:ilvl w:val="0"/>
                <w:numId w:val="3"/>
              </w:numPr>
              <w:spacing w:line="360" w:lineRule="auto"/>
              <w:rPr>
                <w:rFonts w:ascii="Myriad Pro" w:hAnsi="Myriad Pro" w:cs="Arial"/>
              </w:rPr>
            </w:pPr>
            <w:r w:rsidRPr="005F5E8A">
              <w:rPr>
                <w:rFonts w:ascii="Myriad Pro" w:hAnsi="Myriad Pro" w:cs="Arial"/>
              </w:rPr>
              <w:t>dan</w:t>
            </w:r>
            <w:r w:rsidR="00FB30C5">
              <w:rPr>
                <w:rFonts w:ascii="Myriad Pro" w:hAnsi="Myriad Pro" w:cs="Arial"/>
              </w:rPr>
              <w:t>e</w:t>
            </w:r>
            <w:r w:rsidRPr="005F5E8A">
              <w:rPr>
                <w:rFonts w:ascii="Myriad Pro" w:hAnsi="Myriad Pro" w:cs="Arial"/>
              </w:rPr>
              <w:t xml:space="preserve"> rejestrow</w:t>
            </w:r>
            <w:r w:rsidR="00FB30C5">
              <w:rPr>
                <w:rFonts w:ascii="Myriad Pro" w:hAnsi="Myriad Pro" w:cs="Arial"/>
              </w:rPr>
              <w:t>e</w:t>
            </w:r>
            <w:r w:rsidRPr="005F5E8A">
              <w:rPr>
                <w:rFonts w:ascii="Myriad Pro" w:hAnsi="Myriad Pro" w:cs="Arial"/>
              </w:rPr>
              <w:t xml:space="preserve"> wnioskodawcy</w:t>
            </w:r>
            <w:r w:rsidR="00FB30C5">
              <w:rPr>
                <w:rFonts w:ascii="Myriad Pro" w:hAnsi="Myriad Pro" w:cs="Arial"/>
              </w:rPr>
              <w:t xml:space="preserve"> są zgodne</w:t>
            </w:r>
            <w:r w:rsidRPr="005F5E8A">
              <w:rPr>
                <w:rFonts w:ascii="Myriad Pro" w:hAnsi="Myriad Pro" w:cs="Arial"/>
              </w:rPr>
              <w:t xml:space="preserve"> z danymi wskazanymi we wniosku o dofinansowanie</w:t>
            </w:r>
            <w:r w:rsidR="007C47FA">
              <w:rPr>
                <w:rFonts w:ascii="Myriad Pro" w:hAnsi="Myriad Pro" w:cs="Arial"/>
              </w:rPr>
              <w:t>.</w:t>
            </w:r>
          </w:p>
          <w:p w14:paraId="29ADA30E" w14:textId="64D60A22" w:rsidR="005F5E8A" w:rsidRPr="005F5E8A" w:rsidRDefault="005F5E8A" w:rsidP="005F5E8A">
            <w:pPr>
              <w:spacing w:line="360" w:lineRule="auto"/>
              <w:rPr>
                <w:rFonts w:ascii="Myriad Pro" w:hAnsi="Myriad Pro" w:cs="Arial"/>
              </w:rPr>
            </w:pPr>
            <w:r w:rsidRPr="005F5E8A">
              <w:rPr>
                <w:rFonts w:ascii="Myriad Pro" w:hAnsi="Myriad Pro" w:cs="Arial"/>
              </w:rPr>
              <w:t>Weryfikacja spełnienia kryterium odbywa się na podstawie ogólnie dostępnych dokumentów rejestrowych lub statutowych Wnioskodawcy</w:t>
            </w:r>
            <w:r w:rsidR="007C47FA">
              <w:rPr>
                <w:rFonts w:ascii="Myriad Pro" w:hAnsi="Myriad Pro" w:cs="Arial"/>
              </w:rPr>
              <w:t>,</w:t>
            </w:r>
            <w:r w:rsidR="004B43E0">
              <w:rPr>
                <w:rFonts w:ascii="Myriad Pro" w:hAnsi="Myriad Pro" w:cs="Arial"/>
              </w:rPr>
              <w:t xml:space="preserve"> </w:t>
            </w:r>
            <w:r w:rsidRPr="005F5E8A">
              <w:rPr>
                <w:rFonts w:ascii="Myriad Pro" w:hAnsi="Myriad Pro" w:cs="Arial"/>
              </w:rPr>
              <w:t>na podstawie treści wniosku o dofinansowanie projektu i na dokumentach przed podpisaniem umowy.</w:t>
            </w:r>
          </w:p>
          <w:p w14:paraId="30B177CD" w14:textId="024F995E" w:rsidR="00C401BB" w:rsidRDefault="005F5E8A" w:rsidP="00B51D14">
            <w:pPr>
              <w:spacing w:line="360" w:lineRule="auto"/>
              <w:rPr>
                <w:rFonts w:ascii="Myriad Pro" w:hAnsi="Myriad Pro" w:cs="Arial"/>
              </w:rPr>
            </w:pPr>
            <w:r w:rsidRPr="005F5E8A">
              <w:rPr>
                <w:rFonts w:ascii="Myriad Pro" w:hAnsi="Myriad Pro" w:cs="Arial"/>
              </w:rPr>
              <w:t xml:space="preserve">Kryterium uznaje się za niespełnione (otrzyma ocenę „NIE”) jeżeli przynajmniej </w:t>
            </w:r>
            <w:r w:rsidR="00774EA9">
              <w:rPr>
                <w:rFonts w:ascii="Myriad Pro" w:hAnsi="Myriad Pro" w:cs="Arial"/>
              </w:rPr>
              <w:t xml:space="preserve">jeden z </w:t>
            </w:r>
            <w:r w:rsidRPr="005F5E8A">
              <w:rPr>
                <w:rFonts w:ascii="Myriad Pro" w:hAnsi="Myriad Pro" w:cs="Arial"/>
              </w:rPr>
              <w:t>warun</w:t>
            </w:r>
            <w:r w:rsidR="00774EA9">
              <w:rPr>
                <w:rFonts w:ascii="Myriad Pro" w:hAnsi="Myriad Pro" w:cs="Arial"/>
              </w:rPr>
              <w:t>ków</w:t>
            </w:r>
            <w:r w:rsidRPr="005F5E8A">
              <w:rPr>
                <w:rFonts w:ascii="Myriad Pro" w:hAnsi="Myriad Pro" w:cs="Arial"/>
              </w:rPr>
              <w:t xml:space="preserve"> nie jest spełniony.</w:t>
            </w:r>
          </w:p>
          <w:p w14:paraId="38FFC2AB" w14:textId="05DCD44C" w:rsidR="00C401BB" w:rsidRPr="00B51D14" w:rsidRDefault="00C401BB" w:rsidP="00B51D14">
            <w:pPr>
              <w:spacing w:line="360" w:lineRule="auto"/>
              <w:rPr>
                <w:rFonts w:ascii="Myriad Pro" w:hAnsi="Myriad Pro" w:cs="Arial"/>
              </w:rPr>
            </w:pPr>
          </w:p>
        </w:tc>
        <w:tc>
          <w:tcPr>
            <w:tcW w:w="3969" w:type="dxa"/>
            <w:shd w:val="clear" w:color="auto" w:fill="FFFFFF" w:themeFill="background1"/>
          </w:tcPr>
          <w:p w14:paraId="1E16EE44" w14:textId="796357D3" w:rsidR="002E2631" w:rsidRDefault="002E2631" w:rsidP="00146F21">
            <w:pPr>
              <w:spacing w:line="360" w:lineRule="auto"/>
              <w:rPr>
                <w:rFonts w:ascii="Myriad Pro" w:hAnsi="Myriad Pro" w:cs="Arial"/>
              </w:rPr>
            </w:pPr>
            <w:r w:rsidRPr="002E2631">
              <w:rPr>
                <w:rFonts w:ascii="Myriad Pro" w:hAnsi="Myriad Pro" w:cs="Arial"/>
              </w:rPr>
              <w:lastRenderedPageBreak/>
              <w:t>Opis znaczenia kryterium</w:t>
            </w:r>
          </w:p>
          <w:p w14:paraId="6B199D83" w14:textId="2106D49A" w:rsidR="00146F21" w:rsidRPr="00146F21" w:rsidRDefault="00146F21" w:rsidP="00146F21">
            <w:pPr>
              <w:spacing w:line="360" w:lineRule="auto"/>
              <w:rPr>
                <w:rFonts w:ascii="Myriad Pro" w:hAnsi="Myriad Pro" w:cs="Arial"/>
              </w:rPr>
            </w:pPr>
            <w:r w:rsidRPr="00146F21">
              <w:rPr>
                <w:rFonts w:ascii="Myriad Pro" w:hAnsi="Myriad Pro" w:cs="Arial"/>
              </w:rPr>
              <w:t>Spełnienie kryterium jest konieczne do przyznania dofinansowania. Projekty niespełniające kryterium są odrzucane. Ocena spełniania kryterium polega na przypisaniu wartości logicznych „tak”, „nie”.</w:t>
            </w:r>
          </w:p>
          <w:p w14:paraId="46DBE653" w14:textId="5160FA88" w:rsidR="00146F21" w:rsidRPr="00B51D14" w:rsidRDefault="00146F21" w:rsidP="00B51D14">
            <w:pPr>
              <w:spacing w:line="360" w:lineRule="auto"/>
              <w:rPr>
                <w:rFonts w:ascii="Myriad Pro" w:hAnsi="Myriad Pro" w:cs="Arial"/>
              </w:rPr>
            </w:pPr>
          </w:p>
        </w:tc>
      </w:tr>
      <w:tr w:rsidR="00813326" w:rsidRPr="00B51D14" w14:paraId="2517A5D7" w14:textId="77777777" w:rsidTr="00836170">
        <w:tc>
          <w:tcPr>
            <w:tcW w:w="1438" w:type="dxa"/>
            <w:shd w:val="clear" w:color="auto" w:fill="FFFFFF" w:themeFill="background1"/>
          </w:tcPr>
          <w:p w14:paraId="0BACFCBF" w14:textId="77777777" w:rsidR="00F41451" w:rsidRPr="00B51D14" w:rsidRDefault="00F41451" w:rsidP="00F41451">
            <w:pPr>
              <w:spacing w:line="360" w:lineRule="auto"/>
              <w:rPr>
                <w:rFonts w:ascii="Myriad Pro" w:hAnsi="Myriad Pro" w:cs="Arial"/>
              </w:rPr>
            </w:pPr>
            <w:r>
              <w:rPr>
                <w:rFonts w:ascii="Myriad Pro" w:hAnsi="Myriad Pro" w:cs="Arial"/>
              </w:rPr>
              <w:t>Liczba porządkowa</w:t>
            </w:r>
          </w:p>
          <w:p w14:paraId="52922A93" w14:textId="03C921D5" w:rsidR="00813326" w:rsidRPr="00B51D14" w:rsidRDefault="00D676A6" w:rsidP="00B51D14">
            <w:pPr>
              <w:spacing w:line="360" w:lineRule="auto"/>
              <w:rPr>
                <w:rFonts w:ascii="Myriad Pro" w:hAnsi="Myriad Pro" w:cs="Arial"/>
                <w:b/>
              </w:rPr>
            </w:pPr>
            <w:r>
              <w:rPr>
                <w:rFonts w:ascii="Myriad Pro" w:hAnsi="Myriad Pro" w:cs="Arial"/>
                <w:b/>
              </w:rPr>
              <w:t>3</w:t>
            </w:r>
            <w:r w:rsidR="00146F21">
              <w:rPr>
                <w:rFonts w:ascii="Myriad Pro" w:hAnsi="Myriad Pro" w:cs="Arial"/>
                <w:b/>
              </w:rPr>
              <w:t>.</w:t>
            </w:r>
          </w:p>
        </w:tc>
        <w:tc>
          <w:tcPr>
            <w:tcW w:w="2089" w:type="dxa"/>
            <w:shd w:val="clear" w:color="auto" w:fill="FFFFFF" w:themeFill="background1"/>
          </w:tcPr>
          <w:p w14:paraId="4C78373F" w14:textId="78AD891B" w:rsidR="00813326" w:rsidRPr="004B43E0" w:rsidRDefault="00813326" w:rsidP="00B51D14">
            <w:pPr>
              <w:spacing w:line="360" w:lineRule="auto"/>
              <w:rPr>
                <w:rFonts w:ascii="Myriad Pro" w:hAnsi="Myriad Pro" w:cs="Arial"/>
                <w:b/>
              </w:rPr>
            </w:pPr>
            <w:r w:rsidRPr="004B43E0">
              <w:rPr>
                <w:rFonts w:ascii="Myriad Pro" w:hAnsi="Myriad Pro" w:cs="Arial"/>
                <w:b/>
              </w:rPr>
              <w:t>Nazwa kryterium</w:t>
            </w:r>
          </w:p>
          <w:p w14:paraId="3AEC50AA" w14:textId="559C538D" w:rsidR="00813326" w:rsidRPr="00146F21" w:rsidRDefault="00146F21" w:rsidP="00B51D14">
            <w:pPr>
              <w:spacing w:line="360" w:lineRule="auto"/>
              <w:rPr>
                <w:rFonts w:ascii="Myriad Pro" w:hAnsi="Myriad Pro" w:cs="Arial"/>
              </w:rPr>
            </w:pPr>
            <w:r w:rsidRPr="00146F21">
              <w:rPr>
                <w:rFonts w:ascii="Myriad Pro" w:hAnsi="Myriad Pro" w:cs="Arial"/>
              </w:rPr>
              <w:t>Kwalifikowalność projektu</w:t>
            </w:r>
          </w:p>
        </w:tc>
        <w:tc>
          <w:tcPr>
            <w:tcW w:w="6674" w:type="dxa"/>
            <w:shd w:val="clear" w:color="auto" w:fill="FFFFFF" w:themeFill="background1"/>
          </w:tcPr>
          <w:p w14:paraId="1FE719FD" w14:textId="77777777" w:rsidR="004B43E0" w:rsidRDefault="00086E5C" w:rsidP="00EA6349">
            <w:pPr>
              <w:spacing w:line="360" w:lineRule="auto"/>
              <w:rPr>
                <w:rFonts w:ascii="Myriad Pro" w:hAnsi="Myriad Pro" w:cs="Arial"/>
                <w:b/>
              </w:rPr>
            </w:pPr>
            <w:r w:rsidRPr="004B43E0">
              <w:rPr>
                <w:rFonts w:ascii="Myriad Pro" w:hAnsi="Myriad Pro" w:cs="Arial"/>
                <w:b/>
              </w:rPr>
              <w:t>Definicja kryterium</w:t>
            </w:r>
            <w:r w:rsidR="00B51D14" w:rsidRPr="004B43E0">
              <w:rPr>
                <w:rFonts w:ascii="Myriad Pro" w:hAnsi="Myriad Pro" w:cs="Arial"/>
                <w:b/>
              </w:rPr>
              <w:t>:</w:t>
            </w:r>
          </w:p>
          <w:p w14:paraId="39FA4FE4" w14:textId="28B4171A" w:rsidR="00EA6349" w:rsidRPr="004B43E0" w:rsidRDefault="00146F21" w:rsidP="00EA6349">
            <w:pPr>
              <w:spacing w:line="360" w:lineRule="auto"/>
              <w:rPr>
                <w:rFonts w:ascii="Myriad Pro" w:hAnsi="Myriad Pro" w:cs="Arial"/>
                <w:b/>
              </w:rPr>
            </w:pPr>
            <w:r w:rsidRPr="00146F21">
              <w:rPr>
                <w:rFonts w:ascii="Myriad Pro" w:hAnsi="Myriad Pro" w:cs="Arial"/>
              </w:rPr>
              <w:lastRenderedPageBreak/>
              <w:t xml:space="preserve">Kryterium weryfikuje kwalifikowalność projektu zgodnie ze specyficznymi uwarunkowaniami </w:t>
            </w:r>
            <w:r w:rsidR="00EA6349">
              <w:rPr>
                <w:rFonts w:ascii="Myriad Pro" w:hAnsi="Myriad Pro" w:cs="Arial"/>
              </w:rPr>
              <w:t xml:space="preserve">dla działania 4.3 typ projektu </w:t>
            </w:r>
            <w:r w:rsidR="00EA6349" w:rsidRPr="00EA6349">
              <w:rPr>
                <w:rFonts w:ascii="Myriad Pro" w:hAnsi="Myriad Pro" w:cs="Arial"/>
              </w:rPr>
              <w:t>Zakup taboru kolejowego</w:t>
            </w:r>
            <w:r w:rsidR="00EA6349">
              <w:rPr>
                <w:rFonts w:ascii="Myriad Pro" w:hAnsi="Myriad Pro" w:cs="Arial"/>
              </w:rPr>
              <w:t>.</w:t>
            </w:r>
          </w:p>
          <w:p w14:paraId="024849C3" w14:textId="7B829F51" w:rsidR="00146F21" w:rsidRPr="00146F21" w:rsidRDefault="00146F21" w:rsidP="00146F21">
            <w:pPr>
              <w:spacing w:line="360" w:lineRule="auto"/>
              <w:rPr>
                <w:rFonts w:ascii="Myriad Pro" w:hAnsi="Myriad Pro" w:cs="Arial"/>
              </w:rPr>
            </w:pPr>
          </w:p>
          <w:p w14:paraId="2A4262EE" w14:textId="77777777" w:rsidR="00146F21" w:rsidRPr="00146F21" w:rsidRDefault="00146F21" w:rsidP="00146F21">
            <w:pPr>
              <w:spacing w:line="360" w:lineRule="auto"/>
              <w:rPr>
                <w:rFonts w:ascii="Myriad Pro" w:hAnsi="Myriad Pro" w:cs="Arial"/>
              </w:rPr>
            </w:pPr>
            <w:r w:rsidRPr="00146F21">
              <w:rPr>
                <w:rFonts w:ascii="Myriad Pro" w:hAnsi="Myriad Pro" w:cs="Arial"/>
              </w:rPr>
              <w:t>Kryterium weryfikuje kwalifikowalność projektu do wsparcia poprzez spełnienie następujących warunków:</w:t>
            </w:r>
          </w:p>
          <w:p w14:paraId="4FDA1AEE" w14:textId="510D6DA0" w:rsidR="00146F21" w:rsidRDefault="004B43E0" w:rsidP="004B43E0">
            <w:pPr>
              <w:spacing w:line="360" w:lineRule="auto"/>
              <w:rPr>
                <w:rFonts w:ascii="Myriad Pro" w:hAnsi="Myriad Pro" w:cs="Arial"/>
              </w:rPr>
            </w:pPr>
            <w:r>
              <w:rPr>
                <w:rFonts w:ascii="Myriad Pro" w:hAnsi="Myriad Pro" w:cs="Arial"/>
              </w:rPr>
              <w:t xml:space="preserve">- </w:t>
            </w:r>
            <w:r w:rsidR="00146F21" w:rsidRPr="00146F21">
              <w:rPr>
                <w:rFonts w:ascii="Myriad Pro" w:hAnsi="Myriad Pro" w:cs="Arial"/>
              </w:rPr>
              <w:t xml:space="preserve">projekt </w:t>
            </w:r>
            <w:r w:rsidR="00A10AF7">
              <w:rPr>
                <w:rFonts w:ascii="Myriad Pro" w:hAnsi="Myriad Pro" w:cs="Arial"/>
              </w:rPr>
              <w:t>wynika</w:t>
            </w:r>
            <w:r w:rsidR="00146F21" w:rsidRPr="00146F21">
              <w:rPr>
                <w:rFonts w:ascii="Myriad Pro" w:hAnsi="Myriad Pro" w:cs="Arial"/>
              </w:rPr>
              <w:t xml:space="preserve"> z </w:t>
            </w:r>
            <w:r w:rsidR="00A10AF7" w:rsidRPr="00146F21">
              <w:rPr>
                <w:rFonts w:ascii="Myriad Pro" w:hAnsi="Myriad Pro" w:cs="Arial"/>
              </w:rPr>
              <w:t>dokument</w:t>
            </w:r>
            <w:r w:rsidR="00A10AF7">
              <w:rPr>
                <w:rFonts w:ascii="Myriad Pro" w:hAnsi="Myriad Pro" w:cs="Arial"/>
              </w:rPr>
              <w:t>u</w:t>
            </w:r>
            <w:r w:rsidR="00A10AF7" w:rsidRPr="00146F21">
              <w:rPr>
                <w:rFonts w:ascii="Myriad Pro" w:hAnsi="Myriad Pro" w:cs="Arial"/>
              </w:rPr>
              <w:t xml:space="preserve"> składając</w:t>
            </w:r>
            <w:r w:rsidR="00A10AF7">
              <w:rPr>
                <w:rFonts w:ascii="Myriad Pro" w:hAnsi="Myriad Pro" w:cs="Arial"/>
              </w:rPr>
              <w:t xml:space="preserve">ego </w:t>
            </w:r>
            <w:r w:rsidR="00146F21" w:rsidRPr="00146F21">
              <w:rPr>
                <w:rFonts w:ascii="Myriad Pro" w:hAnsi="Myriad Pro" w:cs="Arial"/>
              </w:rPr>
              <w:t>się na warunek podstawowy</w:t>
            </w:r>
            <w:r w:rsidR="00B53AEE">
              <w:rPr>
                <w:rFonts w:ascii="Myriad Pro" w:hAnsi="Myriad Pro" w:cs="Arial"/>
              </w:rPr>
              <w:t xml:space="preserve"> </w:t>
            </w:r>
            <w:r w:rsidR="00B53AEE" w:rsidRPr="00A10AF7">
              <w:rPr>
                <w:rFonts w:ascii="Myriad Pro" w:hAnsi="Myriad Pro" w:cs="Arial"/>
              </w:rPr>
              <w:t xml:space="preserve">3.1 </w:t>
            </w:r>
            <w:r w:rsidR="00B53AEE" w:rsidRPr="00D676A6">
              <w:rPr>
                <w:rFonts w:ascii="Myriad Pro" w:hAnsi="Myriad Pro" w:cs="Arial"/>
              </w:rPr>
              <w:t>Kompleksowe planowanie transportu na odpowiednim poziomie</w:t>
            </w:r>
            <w:r w:rsidR="00B53AEE" w:rsidRPr="00A10AF7">
              <w:rPr>
                <w:rFonts w:ascii="Myriad Pro" w:hAnsi="Myriad Pro" w:cs="Arial"/>
              </w:rPr>
              <w:t xml:space="preserve">, </w:t>
            </w:r>
            <w:r w:rsidR="00B53AEE" w:rsidRPr="00B53AEE">
              <w:rPr>
                <w:rFonts w:ascii="Myriad Pro" w:hAnsi="Myriad Pro" w:cs="Arial"/>
              </w:rPr>
              <w:t xml:space="preserve">tj. z </w:t>
            </w:r>
            <w:r w:rsidR="00A10AF7" w:rsidRPr="00B53AEE">
              <w:rPr>
                <w:rFonts w:ascii="Myriad Pro" w:hAnsi="Myriad Pro" w:cs="Arial"/>
              </w:rPr>
              <w:t>Regionaln</w:t>
            </w:r>
            <w:r w:rsidR="00A10AF7">
              <w:rPr>
                <w:rFonts w:ascii="Myriad Pro" w:hAnsi="Myriad Pro" w:cs="Arial"/>
              </w:rPr>
              <w:t>ego</w:t>
            </w:r>
            <w:r w:rsidR="00A10AF7" w:rsidRPr="00B53AEE">
              <w:rPr>
                <w:rFonts w:ascii="Myriad Pro" w:hAnsi="Myriad Pro" w:cs="Arial"/>
              </w:rPr>
              <w:t xml:space="preserve"> Plan</w:t>
            </w:r>
            <w:r w:rsidR="00A10AF7">
              <w:rPr>
                <w:rFonts w:ascii="Myriad Pro" w:hAnsi="Myriad Pro" w:cs="Arial"/>
              </w:rPr>
              <w:t>u</w:t>
            </w:r>
            <w:r w:rsidR="00A10AF7" w:rsidRPr="00B53AEE">
              <w:rPr>
                <w:rFonts w:ascii="Myriad Pro" w:hAnsi="Myriad Pro" w:cs="Arial"/>
              </w:rPr>
              <w:t xml:space="preserve"> Transportow</w:t>
            </w:r>
            <w:r w:rsidR="00A10AF7">
              <w:rPr>
                <w:rFonts w:ascii="Myriad Pro" w:hAnsi="Myriad Pro" w:cs="Arial"/>
              </w:rPr>
              <w:t>ego</w:t>
            </w:r>
            <w:r w:rsidR="00A10AF7" w:rsidRPr="00B53AEE">
              <w:rPr>
                <w:rFonts w:ascii="Myriad Pro" w:hAnsi="Myriad Pro" w:cs="Arial"/>
              </w:rPr>
              <w:t xml:space="preserve"> </w:t>
            </w:r>
            <w:r w:rsidR="00B53AEE" w:rsidRPr="00B53AEE">
              <w:rPr>
                <w:rFonts w:ascii="Myriad Pro" w:hAnsi="Myriad Pro" w:cs="Arial"/>
              </w:rPr>
              <w:t>Województwa Zachodniopomorskiego do roku 2030</w:t>
            </w:r>
            <w:r w:rsidR="001E0A70">
              <w:rPr>
                <w:rFonts w:ascii="Myriad Pro" w:hAnsi="Myriad Pro" w:cs="Arial"/>
              </w:rPr>
              <w:t>;</w:t>
            </w:r>
          </w:p>
          <w:p w14:paraId="101550AE" w14:textId="52B3A5B0" w:rsidR="00B53AEE" w:rsidRDefault="004B43E0" w:rsidP="004B43E0">
            <w:pPr>
              <w:spacing w:line="360" w:lineRule="auto"/>
              <w:rPr>
                <w:rFonts w:ascii="Myriad Pro" w:hAnsi="Myriad Pro" w:cs="Arial"/>
              </w:rPr>
            </w:pPr>
            <w:r>
              <w:rPr>
                <w:rFonts w:ascii="Myriad Pro" w:hAnsi="Myriad Pro" w:cs="Arial"/>
              </w:rPr>
              <w:t xml:space="preserve">- </w:t>
            </w:r>
            <w:r w:rsidR="004E0D64">
              <w:rPr>
                <w:rFonts w:ascii="Myriad Pro" w:hAnsi="Myriad Pro" w:cs="Arial"/>
              </w:rPr>
              <w:t xml:space="preserve">projekt obejmuje zakup </w:t>
            </w:r>
            <w:r w:rsidR="004853BB">
              <w:rPr>
                <w:rFonts w:ascii="Myriad Pro" w:hAnsi="Myriad Pro" w:cs="Arial"/>
              </w:rPr>
              <w:t xml:space="preserve">wyłącznie </w:t>
            </w:r>
            <w:proofErr w:type="spellStart"/>
            <w:r w:rsidR="006F0FBE">
              <w:rPr>
                <w:rFonts w:ascii="Myriad Pro" w:hAnsi="Myriad Pro" w:cs="Arial"/>
              </w:rPr>
              <w:t>bezemisyjnego</w:t>
            </w:r>
            <w:proofErr w:type="spellEnd"/>
            <w:r w:rsidR="006F0FBE">
              <w:rPr>
                <w:rFonts w:ascii="Myriad Pro" w:hAnsi="Myriad Pro" w:cs="Arial"/>
              </w:rPr>
              <w:t xml:space="preserve"> taboru kolejowego</w:t>
            </w:r>
            <w:r w:rsidR="006F0FBE" w:rsidRPr="006F0FBE">
              <w:rPr>
                <w:rFonts w:ascii="Arial" w:eastAsia="Times New Roman" w:hAnsi="Arial" w:cs="Arial"/>
                <w:sz w:val="24"/>
                <w:szCs w:val="24"/>
                <w:lang w:eastAsia="pl-PL"/>
              </w:rPr>
              <w:t xml:space="preserve"> </w:t>
            </w:r>
            <w:r w:rsidR="006F0FBE" w:rsidRPr="006F0FBE">
              <w:rPr>
                <w:rFonts w:ascii="Myriad Pro" w:hAnsi="Myriad Pro" w:cs="Arial"/>
              </w:rPr>
              <w:t>na potrzeby przewozów regionalnych,</w:t>
            </w:r>
            <w:r w:rsidR="006F0FBE">
              <w:rPr>
                <w:rFonts w:ascii="Myriad Pro" w:hAnsi="Myriad Pro" w:cs="Arial"/>
              </w:rPr>
              <w:t xml:space="preserve"> </w:t>
            </w:r>
            <w:r w:rsidR="006F0FBE" w:rsidRPr="006F0FBE">
              <w:rPr>
                <w:rFonts w:ascii="Myriad Pro" w:hAnsi="Myriad Pro" w:cs="Arial"/>
              </w:rPr>
              <w:t>wyposażonego w urządzenia pokładowe ERTMS oraz spełniającego wymagania w zakresie interoperacyjności</w:t>
            </w:r>
            <w:r w:rsidR="00D676A6">
              <w:rPr>
                <w:rFonts w:ascii="Myriad Pro" w:hAnsi="Myriad Pro" w:cs="Arial"/>
              </w:rPr>
              <w:t>.</w:t>
            </w:r>
          </w:p>
          <w:p w14:paraId="6A66F61F" w14:textId="4E07DCAF" w:rsidR="00146F21" w:rsidRPr="00146F21" w:rsidRDefault="00B23295" w:rsidP="00146F21">
            <w:pPr>
              <w:spacing w:line="360" w:lineRule="auto"/>
              <w:rPr>
                <w:rFonts w:ascii="Myriad Pro" w:hAnsi="Myriad Pro" w:cs="Arial"/>
              </w:rPr>
            </w:pPr>
            <w:r w:rsidRPr="00146F21">
              <w:rPr>
                <w:rFonts w:ascii="Myriad Pro" w:hAnsi="Myriad Pro" w:cs="Arial"/>
              </w:rPr>
              <w:br/>
            </w:r>
            <w:r w:rsidR="004E36B5" w:rsidRPr="004E36B5">
              <w:rPr>
                <w:rFonts w:ascii="Myriad Pro" w:hAnsi="Myriad Pro" w:cs="Arial"/>
              </w:rPr>
              <w:t>ZASADY OCENY</w:t>
            </w:r>
            <w:r w:rsidRPr="00146F21">
              <w:rPr>
                <w:rFonts w:ascii="Myriad Pro" w:hAnsi="Myriad Pro" w:cs="Arial"/>
              </w:rPr>
              <w:t>:</w:t>
            </w:r>
            <w:r w:rsidR="00146F21" w:rsidRPr="00146F21">
              <w:rPr>
                <w:rFonts w:ascii="Myriad Pro" w:hAnsi="Myriad Pro" w:cs="Arial"/>
              </w:rPr>
              <w:t xml:space="preserve"> Kryterium uznaje się za spełnione (otrzyma ocenę „TAK”), jeśli wszystkie poniższe </w:t>
            </w:r>
            <w:r w:rsidR="00671D75" w:rsidRPr="00146F21">
              <w:rPr>
                <w:rFonts w:ascii="Myriad Pro" w:hAnsi="Myriad Pro" w:cs="Arial"/>
              </w:rPr>
              <w:t>warunk</w:t>
            </w:r>
            <w:r w:rsidR="00671D75">
              <w:rPr>
                <w:rFonts w:ascii="Myriad Pro" w:hAnsi="Myriad Pro" w:cs="Arial"/>
              </w:rPr>
              <w:t>i</w:t>
            </w:r>
            <w:r w:rsidR="00671D75" w:rsidRPr="00146F21">
              <w:rPr>
                <w:rFonts w:ascii="Myriad Pro" w:hAnsi="Myriad Pro" w:cs="Arial"/>
              </w:rPr>
              <w:t xml:space="preserve"> </w:t>
            </w:r>
            <w:r w:rsidR="00146F21" w:rsidRPr="00146F21">
              <w:rPr>
                <w:rFonts w:ascii="Myriad Pro" w:hAnsi="Myriad Pro" w:cs="Arial"/>
              </w:rPr>
              <w:t xml:space="preserve">są spełnione: </w:t>
            </w:r>
          </w:p>
          <w:p w14:paraId="0AFCEB58" w14:textId="79A638F5" w:rsidR="00146F21" w:rsidRDefault="004B43E0" w:rsidP="004B43E0">
            <w:pPr>
              <w:spacing w:line="360" w:lineRule="auto"/>
              <w:rPr>
                <w:rFonts w:ascii="Myriad Pro" w:hAnsi="Myriad Pro" w:cs="Arial"/>
              </w:rPr>
            </w:pPr>
            <w:r>
              <w:rPr>
                <w:rFonts w:ascii="Myriad Pro" w:hAnsi="Myriad Pro" w:cs="Arial"/>
              </w:rPr>
              <w:lastRenderedPageBreak/>
              <w:t xml:space="preserve">- </w:t>
            </w:r>
            <w:r w:rsidR="00146F21" w:rsidRPr="00146F21">
              <w:rPr>
                <w:rFonts w:ascii="Myriad Pro" w:hAnsi="Myriad Pro" w:cs="Arial"/>
              </w:rPr>
              <w:t>z wniosku o dofinansowanie wynika, że projekt wpisuje się w zakres inwestycji wskazany w  Regionalnym Planie Transportowym Województwa Zachodniopomorskiego do roku 2030</w:t>
            </w:r>
            <w:r w:rsidR="004853BB">
              <w:rPr>
                <w:rFonts w:ascii="Myriad Pro" w:hAnsi="Myriad Pro" w:cs="Arial"/>
              </w:rPr>
              <w:t>;</w:t>
            </w:r>
          </w:p>
          <w:p w14:paraId="2B639D8F" w14:textId="446BD586" w:rsidR="004853BB" w:rsidRDefault="004B43E0" w:rsidP="004B43E0">
            <w:pPr>
              <w:spacing w:line="360" w:lineRule="auto"/>
              <w:rPr>
                <w:rFonts w:ascii="Myriad Pro" w:hAnsi="Myriad Pro" w:cs="Arial"/>
              </w:rPr>
            </w:pPr>
            <w:r>
              <w:rPr>
                <w:rFonts w:ascii="Myriad Pro" w:hAnsi="Myriad Pro" w:cs="Arial"/>
              </w:rPr>
              <w:t xml:space="preserve">- </w:t>
            </w:r>
            <w:r w:rsidR="004853BB" w:rsidRPr="004853BB">
              <w:rPr>
                <w:rFonts w:ascii="Myriad Pro" w:hAnsi="Myriad Pro" w:cs="Arial"/>
              </w:rPr>
              <w:t xml:space="preserve">projekt obejmuje zakup wyłącznie </w:t>
            </w:r>
            <w:proofErr w:type="spellStart"/>
            <w:r w:rsidR="004853BB" w:rsidRPr="004853BB">
              <w:rPr>
                <w:rFonts w:ascii="Myriad Pro" w:hAnsi="Myriad Pro" w:cs="Arial"/>
              </w:rPr>
              <w:t>bezemisyjnego</w:t>
            </w:r>
            <w:proofErr w:type="spellEnd"/>
            <w:r w:rsidR="004853BB" w:rsidRPr="004853BB">
              <w:rPr>
                <w:rFonts w:ascii="Myriad Pro" w:hAnsi="Myriad Pro" w:cs="Arial"/>
              </w:rPr>
              <w:t xml:space="preserve"> taboru kolejowego na potrzeby przewozów regionalnych, wyposażonego w urządzenia pokładowe ERTMS oraz spełniającego wymagania w zakresie interoperacyjności</w:t>
            </w:r>
            <w:r>
              <w:rPr>
                <w:rFonts w:ascii="Myriad Pro" w:hAnsi="Myriad Pro" w:cs="Arial"/>
              </w:rPr>
              <w:t>.</w:t>
            </w:r>
          </w:p>
          <w:p w14:paraId="77EB518A" w14:textId="77777777" w:rsidR="004B43E0" w:rsidRDefault="004B43E0" w:rsidP="004B43E0">
            <w:pPr>
              <w:spacing w:line="360" w:lineRule="auto"/>
              <w:rPr>
                <w:rFonts w:ascii="Myriad Pro" w:hAnsi="Myriad Pro" w:cs="Arial"/>
              </w:rPr>
            </w:pPr>
          </w:p>
          <w:p w14:paraId="7C689E36" w14:textId="19A40F80" w:rsidR="00A118A8" w:rsidRDefault="00146F21" w:rsidP="00B51D14">
            <w:pPr>
              <w:spacing w:line="360" w:lineRule="auto"/>
              <w:rPr>
                <w:rFonts w:ascii="Myriad Pro" w:hAnsi="Myriad Pro" w:cs="Arial"/>
              </w:rPr>
            </w:pPr>
            <w:r w:rsidRPr="00146F21">
              <w:rPr>
                <w:rFonts w:ascii="Myriad Pro" w:hAnsi="Myriad Pro" w:cs="Arial"/>
              </w:rPr>
              <w:t>Kryterium uznaje się za niespełnione (otrzyma ocenę „NIE”) jeżeli przynajmniej jeden z warunków nie jest spełniony.</w:t>
            </w:r>
          </w:p>
          <w:p w14:paraId="16DF6F5D" w14:textId="51FC04A0" w:rsidR="00A118A8" w:rsidRPr="00B51D14" w:rsidRDefault="00A118A8" w:rsidP="00B51D14">
            <w:pPr>
              <w:spacing w:line="360" w:lineRule="auto"/>
              <w:rPr>
                <w:rFonts w:ascii="Myriad Pro" w:hAnsi="Myriad Pro" w:cs="Arial"/>
              </w:rPr>
            </w:pPr>
          </w:p>
        </w:tc>
        <w:tc>
          <w:tcPr>
            <w:tcW w:w="3969" w:type="dxa"/>
            <w:shd w:val="clear" w:color="auto" w:fill="FFFFFF" w:themeFill="background1"/>
          </w:tcPr>
          <w:p w14:paraId="611346E5" w14:textId="77777777" w:rsidR="002E2631" w:rsidRDefault="002E2631" w:rsidP="002E2631">
            <w:pPr>
              <w:spacing w:line="360" w:lineRule="auto"/>
              <w:rPr>
                <w:rFonts w:ascii="Myriad Pro" w:hAnsi="Myriad Pro" w:cs="Arial"/>
              </w:rPr>
            </w:pPr>
            <w:r w:rsidRPr="002E2631">
              <w:rPr>
                <w:rFonts w:ascii="Myriad Pro" w:hAnsi="Myriad Pro" w:cs="Arial"/>
              </w:rPr>
              <w:lastRenderedPageBreak/>
              <w:t>Opis znaczenia kryterium</w:t>
            </w:r>
          </w:p>
          <w:p w14:paraId="14C001F4" w14:textId="0DD41777" w:rsidR="00260221" w:rsidRPr="00B51D14" w:rsidRDefault="00260221" w:rsidP="00B51D14">
            <w:pPr>
              <w:spacing w:line="360" w:lineRule="auto"/>
              <w:rPr>
                <w:rFonts w:ascii="Myriad Pro" w:hAnsi="Myriad Pro" w:cs="Arial"/>
              </w:rPr>
            </w:pPr>
            <w:r w:rsidRPr="00260221">
              <w:rPr>
                <w:rFonts w:ascii="Myriad Pro" w:hAnsi="Myriad Pro" w:cs="Arial"/>
              </w:rPr>
              <w:t xml:space="preserve">Spełnienie kryterium jest konieczne do przyznania dofinansowania. Projekty </w:t>
            </w:r>
            <w:r w:rsidRPr="00260221">
              <w:rPr>
                <w:rFonts w:ascii="Myriad Pro" w:hAnsi="Myriad Pro" w:cs="Arial"/>
              </w:rPr>
              <w:lastRenderedPageBreak/>
              <w:t>niespełniające kryterium są odrzucane. Ocena spełniania kryterium polega na przypisaniu wartości logicznych „tak”, „nie”.</w:t>
            </w:r>
          </w:p>
        </w:tc>
      </w:tr>
      <w:tr w:rsidR="00086E5C" w:rsidRPr="00B51D14" w14:paraId="05743507" w14:textId="77777777" w:rsidTr="00836170">
        <w:tc>
          <w:tcPr>
            <w:tcW w:w="1438" w:type="dxa"/>
            <w:shd w:val="clear" w:color="auto" w:fill="FFFFFF" w:themeFill="background1"/>
          </w:tcPr>
          <w:p w14:paraId="0668D580" w14:textId="77777777" w:rsidR="00F41451" w:rsidRPr="00B51D14" w:rsidRDefault="00F41451" w:rsidP="00F41451">
            <w:pPr>
              <w:spacing w:line="360" w:lineRule="auto"/>
              <w:rPr>
                <w:rFonts w:ascii="Myriad Pro" w:hAnsi="Myriad Pro" w:cs="Arial"/>
              </w:rPr>
            </w:pPr>
            <w:r>
              <w:rPr>
                <w:rFonts w:ascii="Myriad Pro" w:hAnsi="Myriad Pro" w:cs="Arial"/>
              </w:rPr>
              <w:lastRenderedPageBreak/>
              <w:t>Liczba porządkowa</w:t>
            </w:r>
          </w:p>
          <w:p w14:paraId="560B428A" w14:textId="4C4A51A1" w:rsidR="00086E5C" w:rsidRPr="00B51D14" w:rsidRDefault="00D676A6" w:rsidP="00B51D14">
            <w:pPr>
              <w:spacing w:line="360" w:lineRule="auto"/>
              <w:rPr>
                <w:rFonts w:ascii="Myriad Pro" w:hAnsi="Myriad Pro" w:cs="Arial"/>
                <w:b/>
              </w:rPr>
            </w:pPr>
            <w:r>
              <w:rPr>
                <w:rFonts w:ascii="Myriad Pro" w:hAnsi="Myriad Pro" w:cs="Arial"/>
                <w:b/>
              </w:rPr>
              <w:t>4</w:t>
            </w:r>
            <w:r w:rsidR="001C7B57">
              <w:rPr>
                <w:rFonts w:ascii="Myriad Pro" w:hAnsi="Myriad Pro" w:cs="Arial"/>
                <w:b/>
              </w:rPr>
              <w:t>.</w:t>
            </w:r>
          </w:p>
        </w:tc>
        <w:tc>
          <w:tcPr>
            <w:tcW w:w="2089" w:type="dxa"/>
            <w:shd w:val="clear" w:color="auto" w:fill="FFFFFF" w:themeFill="background1"/>
          </w:tcPr>
          <w:p w14:paraId="09048DF7" w14:textId="77777777" w:rsidR="00086E5C" w:rsidRPr="004B43E0" w:rsidRDefault="00086E5C" w:rsidP="00B51D14">
            <w:pPr>
              <w:spacing w:line="360" w:lineRule="auto"/>
              <w:rPr>
                <w:rFonts w:ascii="Myriad Pro" w:hAnsi="Myriad Pro" w:cs="Arial"/>
                <w:b/>
              </w:rPr>
            </w:pPr>
            <w:r w:rsidRPr="004B43E0">
              <w:rPr>
                <w:rFonts w:ascii="Myriad Pro" w:hAnsi="Myriad Pro" w:cs="Arial"/>
                <w:b/>
              </w:rPr>
              <w:t>Nazwa kryterium</w:t>
            </w:r>
          </w:p>
          <w:p w14:paraId="0EC6EA71" w14:textId="3A3062AE" w:rsidR="00086E5C" w:rsidRPr="007B2878" w:rsidRDefault="007B2878" w:rsidP="00B51D14">
            <w:pPr>
              <w:spacing w:line="360" w:lineRule="auto"/>
              <w:rPr>
                <w:rFonts w:ascii="Myriad Pro" w:hAnsi="Myriad Pro" w:cs="Arial"/>
              </w:rPr>
            </w:pPr>
            <w:r w:rsidRPr="007B2878">
              <w:rPr>
                <w:rFonts w:ascii="Myriad Pro" w:hAnsi="Myriad Pro" w:cs="Arial"/>
              </w:rPr>
              <w:t xml:space="preserve">Zgodność </w:t>
            </w:r>
            <w:r w:rsidRPr="007B2878">
              <w:rPr>
                <w:rFonts w:ascii="Myriad Pro" w:hAnsi="Myriad Pro" w:cs="Arial"/>
              </w:rPr>
              <w:br/>
              <w:t>z kwalifikowalnością wydatków</w:t>
            </w:r>
          </w:p>
        </w:tc>
        <w:tc>
          <w:tcPr>
            <w:tcW w:w="6674" w:type="dxa"/>
            <w:shd w:val="clear" w:color="auto" w:fill="FFFFFF" w:themeFill="background1"/>
          </w:tcPr>
          <w:p w14:paraId="69725C37" w14:textId="77777777" w:rsidR="002C4761" w:rsidRDefault="00086E5C" w:rsidP="002C4761">
            <w:pPr>
              <w:spacing w:line="360" w:lineRule="auto"/>
              <w:rPr>
                <w:rFonts w:ascii="Myriad Pro" w:hAnsi="Myriad Pro" w:cs="Arial"/>
              </w:rPr>
            </w:pPr>
            <w:r w:rsidRPr="004B43E0">
              <w:rPr>
                <w:rFonts w:ascii="Myriad Pro" w:hAnsi="Myriad Pro" w:cs="Arial"/>
                <w:b/>
              </w:rPr>
              <w:t>Definicja kryterium</w:t>
            </w:r>
            <w:r w:rsidR="00B51D14" w:rsidRPr="004B43E0">
              <w:rPr>
                <w:rFonts w:ascii="Myriad Pro" w:hAnsi="Myriad Pro" w:cs="Arial"/>
                <w:b/>
              </w:rPr>
              <w:t>:</w:t>
            </w:r>
            <w:r w:rsidR="00B23295">
              <w:rPr>
                <w:rFonts w:ascii="Myriad Pro" w:hAnsi="Myriad Pro" w:cs="Arial"/>
              </w:rPr>
              <w:br/>
            </w:r>
            <w:r w:rsidR="00192C24" w:rsidRPr="00192C24">
              <w:rPr>
                <w:rFonts w:ascii="Myriad Pro" w:hAnsi="Myriad Pro" w:cs="Arial"/>
              </w:rPr>
              <w:t>Planowane wydatki są uzasadnione, racjonalne i adekwatne do zakresu oraz celów projektu  (w tym dla osiągnięcia założonych wskaźników) oraz celów działania  uwzględniając jednocześnie poprawność wykonania obliczeń całkowitych kosztów oraz całkowitych kosztów kwalifikowalnych projektu</w:t>
            </w:r>
            <w:r w:rsidR="00F62AC2">
              <w:rPr>
                <w:rFonts w:ascii="Myriad Pro" w:hAnsi="Myriad Pro" w:cs="Arial"/>
              </w:rPr>
              <w:t>.</w:t>
            </w:r>
            <w:r w:rsidR="002963B8">
              <w:rPr>
                <w:rFonts w:ascii="Myriad Pro" w:hAnsi="Myriad Pro" w:cs="Arial"/>
              </w:rPr>
              <w:t xml:space="preserve"> </w:t>
            </w:r>
            <w:r w:rsidR="002C4761">
              <w:rPr>
                <w:rFonts w:ascii="Myriad Pro" w:hAnsi="Myriad Pro" w:cs="Arial"/>
              </w:rPr>
              <w:t xml:space="preserve">Wydatki zaplanowano w terminach umożliwiających realizację zadań oraz w </w:t>
            </w:r>
            <w:r w:rsidR="002C4761">
              <w:rPr>
                <w:rFonts w:ascii="Myriad Pro" w:hAnsi="Myriad Pro" w:cs="Arial"/>
              </w:rPr>
              <w:lastRenderedPageBreak/>
              <w:t xml:space="preserve">wysokości i terminach wynikających z wcześniej zaciągniętych zobowiązań (jeśli dotyczy). </w:t>
            </w:r>
          </w:p>
          <w:p w14:paraId="7D546FFF" w14:textId="45F3586C" w:rsidR="002C4761" w:rsidRPr="004B43E0" w:rsidRDefault="002C4761" w:rsidP="00192C24">
            <w:pPr>
              <w:spacing w:line="360" w:lineRule="auto"/>
            </w:pPr>
            <w:r>
              <w:rPr>
                <w:rFonts w:ascii="Myriad Pro" w:hAnsi="Myriad Pro" w:cs="Arial"/>
              </w:rPr>
              <w:t>Planowane wydatki nie naruszają zakazu podwójnego finansowania.</w:t>
            </w:r>
            <w:r>
              <w:t xml:space="preserve"> </w:t>
            </w:r>
          </w:p>
          <w:p w14:paraId="2318854D" w14:textId="77777777" w:rsidR="002C4761" w:rsidRPr="00192C24" w:rsidRDefault="002C4761" w:rsidP="00192C24">
            <w:pPr>
              <w:spacing w:line="360" w:lineRule="auto"/>
              <w:rPr>
                <w:rFonts w:ascii="Myriad Pro" w:hAnsi="Myriad Pro" w:cs="Arial"/>
              </w:rPr>
            </w:pPr>
          </w:p>
          <w:p w14:paraId="2C1357A6" w14:textId="0F286840" w:rsidR="00192C24" w:rsidRPr="00192C24" w:rsidRDefault="00B23295" w:rsidP="00192C24">
            <w:pPr>
              <w:spacing w:line="360" w:lineRule="auto"/>
              <w:rPr>
                <w:rFonts w:ascii="Myriad Pro" w:hAnsi="Myriad Pro" w:cs="Arial"/>
              </w:rPr>
            </w:pPr>
            <w:r>
              <w:rPr>
                <w:rFonts w:ascii="Myriad Pro" w:hAnsi="Myriad Pro" w:cs="Arial"/>
              </w:rPr>
              <w:br/>
            </w:r>
            <w:r w:rsidR="00797BD4" w:rsidRPr="00797BD4">
              <w:rPr>
                <w:rFonts w:ascii="Myriad Pro" w:hAnsi="Myriad Pro" w:cs="Arial"/>
              </w:rPr>
              <w:t>ZASADY OCENY</w:t>
            </w:r>
            <w:r>
              <w:rPr>
                <w:rFonts w:ascii="Myriad Pro" w:hAnsi="Myriad Pro" w:cs="Arial"/>
              </w:rPr>
              <w:t>:</w:t>
            </w:r>
            <w:r w:rsidR="00797BD4">
              <w:rPr>
                <w:rFonts w:ascii="Myriad Pro" w:hAnsi="Myriad Pro" w:cs="Arial"/>
              </w:rPr>
              <w:t xml:space="preserve"> </w:t>
            </w:r>
            <w:r w:rsidR="00192C24" w:rsidRPr="00192C24">
              <w:rPr>
                <w:rFonts w:ascii="Myriad Pro" w:hAnsi="Myriad Pro" w:cs="Arial"/>
              </w:rPr>
              <w:t>Kryterium uznaje się za spełnione (otrzyma ocenę „TAK”), jeśli wszystkie poniższe warunki są spełnione</w:t>
            </w:r>
            <w:r w:rsidR="00192C24" w:rsidRPr="00192C24" w:rsidDel="00011AC5">
              <w:rPr>
                <w:rFonts w:ascii="Myriad Pro" w:hAnsi="Myriad Pro" w:cs="Arial"/>
              </w:rPr>
              <w:t xml:space="preserve"> </w:t>
            </w:r>
            <w:r w:rsidR="00192C24" w:rsidRPr="00192C24">
              <w:rPr>
                <w:rFonts w:ascii="Myriad Pro" w:hAnsi="Myriad Pro" w:cs="Arial"/>
              </w:rPr>
              <w:t>:</w:t>
            </w:r>
          </w:p>
          <w:p w14:paraId="77830D0D" w14:textId="706C9250" w:rsidR="004A24A4" w:rsidRPr="004A24A4" w:rsidRDefault="004A24A4" w:rsidP="004A24A4">
            <w:pPr>
              <w:numPr>
                <w:ilvl w:val="0"/>
                <w:numId w:val="8"/>
              </w:numPr>
              <w:spacing w:line="360" w:lineRule="auto"/>
              <w:rPr>
                <w:rFonts w:ascii="Myriad Pro" w:hAnsi="Myriad Pro" w:cs="Arial"/>
              </w:rPr>
            </w:pPr>
            <w:r w:rsidRPr="004A24A4">
              <w:rPr>
                <w:rFonts w:ascii="Myriad Pro" w:hAnsi="Myriad Pro" w:cs="Arial"/>
              </w:rPr>
              <w:t xml:space="preserve">wszystkie wydatki wskazane w projekcie są zgodne z </w:t>
            </w:r>
            <w:r w:rsidRPr="004A24A4">
              <w:rPr>
                <w:rFonts w:ascii="Myriad Pro" w:hAnsi="Myriad Pro" w:cs="Arial"/>
                <w:i/>
              </w:rPr>
              <w:t xml:space="preserve">Wytycznymi dot. kwalifikowalności wydatków na lata 2021-2027 </w:t>
            </w:r>
            <w:r w:rsidRPr="004A24A4">
              <w:rPr>
                <w:rFonts w:ascii="Myriad Pro" w:hAnsi="Myriad Pro" w:cs="Arial"/>
              </w:rPr>
              <w:t xml:space="preserve">oraz </w:t>
            </w:r>
            <w:r w:rsidRPr="001A4D49">
              <w:rPr>
                <w:rFonts w:ascii="Myriad Pro" w:hAnsi="Myriad Pro" w:cs="Arial"/>
              </w:rPr>
              <w:t xml:space="preserve">kategoriami </w:t>
            </w:r>
            <w:r w:rsidR="002E2631">
              <w:rPr>
                <w:rFonts w:ascii="Myriad Pro" w:hAnsi="Myriad Pro" w:cs="Arial"/>
              </w:rPr>
              <w:t xml:space="preserve">i limitami </w:t>
            </w:r>
            <w:r w:rsidRPr="001A4D49">
              <w:rPr>
                <w:rFonts w:ascii="Myriad Pro" w:hAnsi="Myriad Pro" w:cs="Arial"/>
              </w:rPr>
              <w:t>wskazanymi w Regulaminie wyboru projektów</w:t>
            </w:r>
            <w:r>
              <w:rPr>
                <w:rFonts w:ascii="Myriad Pro" w:hAnsi="Myriad Pro" w:cs="Arial"/>
              </w:rPr>
              <w:t>,</w:t>
            </w:r>
          </w:p>
          <w:p w14:paraId="7D16493A" w14:textId="7A85BBD0" w:rsidR="00192C24" w:rsidRPr="00192C24" w:rsidRDefault="00192C24" w:rsidP="00192C24">
            <w:pPr>
              <w:numPr>
                <w:ilvl w:val="0"/>
                <w:numId w:val="8"/>
              </w:numPr>
              <w:spacing w:line="360" w:lineRule="auto"/>
              <w:rPr>
                <w:rFonts w:ascii="Myriad Pro" w:hAnsi="Myriad Pro" w:cs="Arial"/>
              </w:rPr>
            </w:pPr>
            <w:r w:rsidRPr="00192C24">
              <w:rPr>
                <w:rFonts w:ascii="Myriad Pro" w:hAnsi="Myriad Pro" w:cs="Arial"/>
              </w:rPr>
              <w:t>wydatki zaplanowano w sposób celowy i oszczędny, z zachowaniem zasad:</w:t>
            </w:r>
          </w:p>
          <w:p w14:paraId="5B0432AD" w14:textId="77777777" w:rsidR="00192C24" w:rsidRPr="00192C24" w:rsidRDefault="00192C24" w:rsidP="00192C24">
            <w:pPr>
              <w:numPr>
                <w:ilvl w:val="0"/>
                <w:numId w:val="7"/>
              </w:numPr>
              <w:spacing w:line="360" w:lineRule="auto"/>
              <w:rPr>
                <w:rFonts w:ascii="Myriad Pro" w:hAnsi="Myriad Pro" w:cs="Arial"/>
              </w:rPr>
            </w:pPr>
            <w:r w:rsidRPr="00192C24">
              <w:rPr>
                <w:rFonts w:ascii="Myriad Pro" w:hAnsi="Myriad Pro" w:cs="Arial"/>
              </w:rPr>
              <w:t>uzyskiwania najlepszych efektów z danych nakładów;</w:t>
            </w:r>
          </w:p>
          <w:p w14:paraId="4B18F362" w14:textId="77777777" w:rsidR="00192C24" w:rsidRPr="00192C24" w:rsidRDefault="00192C24" w:rsidP="00192C24">
            <w:pPr>
              <w:numPr>
                <w:ilvl w:val="0"/>
                <w:numId w:val="7"/>
              </w:numPr>
              <w:spacing w:line="360" w:lineRule="auto"/>
              <w:rPr>
                <w:rFonts w:ascii="Myriad Pro" w:hAnsi="Myriad Pro" w:cs="Arial"/>
              </w:rPr>
            </w:pPr>
            <w:r w:rsidRPr="00192C24">
              <w:rPr>
                <w:rFonts w:ascii="Myriad Pro" w:hAnsi="Myriad Pro" w:cs="Arial"/>
              </w:rPr>
              <w:t xml:space="preserve"> optymalnego doboru metod </w:t>
            </w:r>
            <w:r w:rsidRPr="00192C24">
              <w:rPr>
                <w:rFonts w:ascii="Myriad Pro" w:hAnsi="Myriad Pro" w:cs="Arial"/>
              </w:rPr>
              <w:br/>
              <w:t>i środków służących osiągnięciu założonych celów;</w:t>
            </w:r>
          </w:p>
          <w:p w14:paraId="7AF25AE5" w14:textId="2365B774" w:rsidR="004A24A4" w:rsidRPr="004A24A4" w:rsidRDefault="004A24A4" w:rsidP="004A24A4">
            <w:pPr>
              <w:numPr>
                <w:ilvl w:val="0"/>
                <w:numId w:val="8"/>
              </w:numPr>
              <w:spacing w:line="360" w:lineRule="auto"/>
              <w:rPr>
                <w:rFonts w:ascii="Myriad Pro" w:hAnsi="Myriad Pro" w:cs="Arial"/>
              </w:rPr>
            </w:pPr>
            <w:r w:rsidRPr="004A24A4">
              <w:rPr>
                <w:rFonts w:ascii="Myriad Pro" w:hAnsi="Myriad Pro" w:cs="Arial"/>
              </w:rPr>
              <w:t>charakter planowanych wydatków w uzasadniony  sposób odpowiada celom projektu,</w:t>
            </w:r>
          </w:p>
          <w:p w14:paraId="173DDCF5" w14:textId="5C8BD189" w:rsidR="00192C24" w:rsidRPr="00192C24" w:rsidRDefault="00192C24" w:rsidP="00192C24">
            <w:pPr>
              <w:numPr>
                <w:ilvl w:val="0"/>
                <w:numId w:val="8"/>
              </w:numPr>
              <w:spacing w:line="360" w:lineRule="auto"/>
              <w:rPr>
                <w:rFonts w:ascii="Myriad Pro" w:hAnsi="Myriad Pro" w:cs="Arial"/>
              </w:rPr>
            </w:pPr>
            <w:r w:rsidRPr="00192C24">
              <w:rPr>
                <w:rFonts w:ascii="Myriad Pro" w:hAnsi="Myriad Pro" w:cs="Arial"/>
              </w:rPr>
              <w:lastRenderedPageBreak/>
              <w:t>wydatki zaplanowano w sposób umożliwiający terminową realizację zadań,</w:t>
            </w:r>
          </w:p>
          <w:p w14:paraId="0208266C" w14:textId="6C46803A" w:rsidR="00E704D8" w:rsidRPr="00E704D8" w:rsidRDefault="00E704D8" w:rsidP="001A4D49">
            <w:pPr>
              <w:numPr>
                <w:ilvl w:val="0"/>
                <w:numId w:val="8"/>
              </w:numPr>
              <w:spacing w:line="360" w:lineRule="auto"/>
              <w:ind w:left="357" w:hanging="357"/>
              <w:rPr>
                <w:rFonts w:ascii="Myriad Pro" w:hAnsi="Myriad Pro" w:cs="Arial"/>
              </w:rPr>
            </w:pPr>
            <w:r w:rsidRPr="009558EF">
              <w:rPr>
                <w:rFonts w:ascii="Myriad Pro" w:hAnsi="Myriad Pro" w:cs="Arial"/>
              </w:rPr>
              <w:t>wysokość poszczególnych wydatków została prawidłowo i rzetelnie oszacowana (tj. czy wydatki nie zostały zawyżone),</w:t>
            </w:r>
          </w:p>
          <w:p w14:paraId="3B525B20" w14:textId="2AAE7696" w:rsidR="00192C24" w:rsidRPr="00192C24" w:rsidRDefault="00192C24" w:rsidP="001A4D49">
            <w:pPr>
              <w:numPr>
                <w:ilvl w:val="0"/>
                <w:numId w:val="8"/>
              </w:numPr>
              <w:spacing w:line="360" w:lineRule="auto"/>
              <w:ind w:left="357" w:hanging="357"/>
              <w:rPr>
                <w:rFonts w:ascii="Myriad Pro" w:hAnsi="Myriad Pro" w:cs="Arial"/>
              </w:rPr>
            </w:pPr>
            <w:r w:rsidRPr="00192C24">
              <w:rPr>
                <w:rFonts w:ascii="Myriad Pro" w:hAnsi="Myriad Pro" w:cs="Arial"/>
              </w:rPr>
              <w:t>wydatki zaplanowano w wysokości i terminach wynikających z wcześniej zaciągniętych zobowiązań (jeśli dotyczy),</w:t>
            </w:r>
          </w:p>
          <w:p w14:paraId="617EB656" w14:textId="77777777" w:rsidR="00192C24" w:rsidRPr="00192C24" w:rsidRDefault="00192C24" w:rsidP="00192C24">
            <w:pPr>
              <w:numPr>
                <w:ilvl w:val="0"/>
                <w:numId w:val="9"/>
              </w:numPr>
              <w:spacing w:line="360" w:lineRule="auto"/>
              <w:rPr>
                <w:rFonts w:ascii="Myriad Pro" w:hAnsi="Myriad Pro" w:cs="Arial"/>
              </w:rPr>
            </w:pPr>
            <w:r w:rsidRPr="00192C24">
              <w:rPr>
                <w:rFonts w:ascii="Myriad Pro" w:hAnsi="Myriad Pro" w:cs="Arial"/>
              </w:rPr>
              <w:t xml:space="preserve">brak podwójnego finansowania wydatków ujętych we wniosku </w:t>
            </w:r>
            <w:r w:rsidRPr="00192C24">
              <w:rPr>
                <w:rFonts w:ascii="Myriad Pro" w:hAnsi="Myriad Pro" w:cs="Arial"/>
              </w:rPr>
              <w:br/>
              <w:t>o dofinansowanie z różnych zewnętrznych środków publicznych w tym europejskich,</w:t>
            </w:r>
          </w:p>
          <w:p w14:paraId="5525E7AB" w14:textId="07029538" w:rsidR="00192C24" w:rsidRPr="00192C24" w:rsidRDefault="00192C24" w:rsidP="00192C24">
            <w:pPr>
              <w:numPr>
                <w:ilvl w:val="0"/>
                <w:numId w:val="9"/>
              </w:numPr>
              <w:spacing w:line="360" w:lineRule="auto"/>
              <w:rPr>
                <w:rFonts w:ascii="Myriad Pro" w:hAnsi="Myriad Pro" w:cs="Arial"/>
              </w:rPr>
            </w:pPr>
            <w:r w:rsidRPr="00192C24">
              <w:rPr>
                <w:rFonts w:ascii="Myriad Pro" w:hAnsi="Myriad Pro" w:cs="Arial"/>
              </w:rPr>
              <w:t xml:space="preserve">przedstawione obliczenia całkowitych kosztów i całkowitych kosztów kwalifikowalnych </w:t>
            </w:r>
            <w:r w:rsidR="00FA722F">
              <w:rPr>
                <w:rFonts w:ascii="Myriad Pro" w:hAnsi="Myriad Pro" w:cs="Arial"/>
              </w:rPr>
              <w:t>przeprowadzono</w:t>
            </w:r>
            <w:r w:rsidR="00D676A6">
              <w:rPr>
                <w:rFonts w:ascii="Myriad Pro" w:hAnsi="Myriad Pro" w:cs="Arial"/>
              </w:rPr>
              <w:t xml:space="preserve"> </w:t>
            </w:r>
            <w:r w:rsidRPr="00192C24">
              <w:rPr>
                <w:rFonts w:ascii="Myriad Pro" w:hAnsi="Myriad Pro" w:cs="Arial"/>
              </w:rPr>
              <w:t xml:space="preserve">z  wystarczającą szczegółowością i w oparciu o racjonalne przesłanki, </w:t>
            </w:r>
          </w:p>
          <w:p w14:paraId="51276CA8" w14:textId="11EE1735" w:rsidR="004B43E0" w:rsidRDefault="002963B8" w:rsidP="002963B8">
            <w:pPr>
              <w:numPr>
                <w:ilvl w:val="0"/>
                <w:numId w:val="9"/>
              </w:numPr>
              <w:spacing w:line="360" w:lineRule="auto"/>
              <w:rPr>
                <w:rFonts w:ascii="Myriad Pro" w:hAnsi="Myriad Pro" w:cs="Arial"/>
              </w:rPr>
            </w:pPr>
            <w:r w:rsidRPr="002963B8">
              <w:rPr>
                <w:rFonts w:ascii="Myriad Pro" w:hAnsi="Myriad Pro" w:cs="Arial"/>
              </w:rPr>
              <w:t>prawidłowo określono poziom dofinansowania</w:t>
            </w:r>
            <w:r w:rsidR="002E2631">
              <w:rPr>
                <w:rFonts w:ascii="Myriad Pro" w:hAnsi="Myriad Pro" w:cs="Arial"/>
              </w:rPr>
              <w:t>.</w:t>
            </w:r>
          </w:p>
          <w:p w14:paraId="4B768D13" w14:textId="77777777" w:rsidR="00192C24" w:rsidRPr="00192C24" w:rsidRDefault="00192C24" w:rsidP="00192C24">
            <w:pPr>
              <w:spacing w:line="360" w:lineRule="auto"/>
              <w:rPr>
                <w:rFonts w:ascii="Myriad Pro" w:hAnsi="Myriad Pro" w:cs="Arial"/>
              </w:rPr>
            </w:pPr>
          </w:p>
          <w:p w14:paraId="49A0688C" w14:textId="77777777" w:rsidR="00192C24" w:rsidRDefault="00192C24" w:rsidP="00B51D14">
            <w:pPr>
              <w:spacing w:line="360" w:lineRule="auto"/>
              <w:rPr>
                <w:rFonts w:ascii="Myriad Pro" w:hAnsi="Myriad Pro" w:cs="Arial"/>
              </w:rPr>
            </w:pPr>
            <w:r w:rsidRPr="00192C24">
              <w:rPr>
                <w:rFonts w:ascii="Myriad Pro" w:hAnsi="Myriad Pro" w:cs="Arial"/>
              </w:rPr>
              <w:t>Kryterium uznaje się za niespełnione (otrzyma ocenę „NIE”) jeżeli przynajmniej jeden z ww. warunków (o ile dotyczy) nie jest spełniony.</w:t>
            </w:r>
          </w:p>
          <w:p w14:paraId="001C9CE3" w14:textId="062A59C0" w:rsidR="00624D8B" w:rsidRPr="00B51D14" w:rsidRDefault="00624D8B" w:rsidP="004B43E0">
            <w:pPr>
              <w:spacing w:line="360" w:lineRule="auto"/>
              <w:rPr>
                <w:rFonts w:ascii="Myriad Pro" w:hAnsi="Myriad Pro" w:cs="Arial"/>
              </w:rPr>
            </w:pPr>
          </w:p>
        </w:tc>
        <w:tc>
          <w:tcPr>
            <w:tcW w:w="3969" w:type="dxa"/>
            <w:shd w:val="clear" w:color="auto" w:fill="FFFFFF" w:themeFill="background1"/>
          </w:tcPr>
          <w:p w14:paraId="3B93AB2A" w14:textId="77777777" w:rsidR="002E2631" w:rsidRDefault="002E2631" w:rsidP="002E2631">
            <w:pPr>
              <w:spacing w:line="360" w:lineRule="auto"/>
              <w:rPr>
                <w:rFonts w:ascii="Myriad Pro" w:hAnsi="Myriad Pro" w:cs="Arial"/>
              </w:rPr>
            </w:pPr>
            <w:r w:rsidRPr="002E2631">
              <w:rPr>
                <w:rFonts w:ascii="Myriad Pro" w:hAnsi="Myriad Pro" w:cs="Arial"/>
              </w:rPr>
              <w:lastRenderedPageBreak/>
              <w:t>Opis znaczenia kryterium</w:t>
            </w:r>
          </w:p>
          <w:p w14:paraId="64BB6DE7" w14:textId="7C38E4CD" w:rsidR="00192C24" w:rsidRPr="00B51D14" w:rsidRDefault="00192C24" w:rsidP="00B51D14">
            <w:pPr>
              <w:spacing w:line="360" w:lineRule="auto"/>
              <w:rPr>
                <w:rFonts w:ascii="Myriad Pro" w:hAnsi="Myriad Pro" w:cs="Arial"/>
              </w:rPr>
            </w:pPr>
            <w:r>
              <w:rPr>
                <w:rFonts w:ascii="Myriad Pro" w:hAnsi="Myriad Pro" w:cs="Arial"/>
              </w:rPr>
              <w:t>S</w:t>
            </w:r>
            <w:r w:rsidRPr="00192C24">
              <w:rPr>
                <w:rFonts w:ascii="Myriad Pro" w:hAnsi="Myriad Pro" w:cs="Arial"/>
              </w:rPr>
              <w:t>pełnienie kryterium jest konieczne do przyznania dofinansowania. Projekty niespełniające kryterium są odrzucane. Ocena spełniania kryterium polega na przypisaniu wartości logicznych „tak”, „nie”.</w:t>
            </w:r>
          </w:p>
        </w:tc>
      </w:tr>
      <w:tr w:rsidR="00B23295" w:rsidRPr="00B51D14" w14:paraId="62E12F56" w14:textId="77777777" w:rsidTr="00836170">
        <w:tc>
          <w:tcPr>
            <w:tcW w:w="1438" w:type="dxa"/>
            <w:shd w:val="clear" w:color="auto" w:fill="FFFFFF" w:themeFill="background1"/>
          </w:tcPr>
          <w:p w14:paraId="4A8230AF" w14:textId="7572E3E3" w:rsidR="00B23295" w:rsidRDefault="00B23295" w:rsidP="00B23295">
            <w:pPr>
              <w:spacing w:line="360" w:lineRule="auto"/>
              <w:rPr>
                <w:rFonts w:ascii="Myriad Pro" w:hAnsi="Myriad Pro" w:cs="Arial"/>
              </w:rPr>
            </w:pPr>
            <w:r>
              <w:rPr>
                <w:rFonts w:ascii="Myriad Pro" w:hAnsi="Myriad Pro" w:cs="Arial"/>
              </w:rPr>
              <w:lastRenderedPageBreak/>
              <w:t>Liczba porządkowa</w:t>
            </w:r>
          </w:p>
          <w:p w14:paraId="1205F188" w14:textId="21C1D259" w:rsidR="00B23295" w:rsidRPr="00B23295" w:rsidRDefault="00D676A6" w:rsidP="00B23295">
            <w:pPr>
              <w:spacing w:line="360" w:lineRule="auto"/>
              <w:rPr>
                <w:rFonts w:ascii="Myriad Pro" w:hAnsi="Myriad Pro" w:cs="Arial"/>
                <w:b/>
              </w:rPr>
            </w:pPr>
            <w:r>
              <w:rPr>
                <w:rFonts w:ascii="Myriad Pro" w:hAnsi="Myriad Pro" w:cs="Arial"/>
                <w:b/>
              </w:rPr>
              <w:lastRenderedPageBreak/>
              <w:t>5</w:t>
            </w:r>
            <w:r w:rsidR="00246D6C">
              <w:rPr>
                <w:rFonts w:ascii="Myriad Pro" w:hAnsi="Myriad Pro" w:cs="Arial"/>
                <w:b/>
              </w:rPr>
              <w:t>.</w:t>
            </w:r>
          </w:p>
        </w:tc>
        <w:tc>
          <w:tcPr>
            <w:tcW w:w="2089" w:type="dxa"/>
            <w:shd w:val="clear" w:color="auto" w:fill="FFFFFF" w:themeFill="background1"/>
          </w:tcPr>
          <w:p w14:paraId="13205374" w14:textId="435BA4FD" w:rsidR="00B23295" w:rsidRPr="004B43E0" w:rsidRDefault="00B23295" w:rsidP="00B23295">
            <w:pPr>
              <w:spacing w:line="360" w:lineRule="auto"/>
              <w:rPr>
                <w:rFonts w:ascii="Myriad Pro" w:hAnsi="Myriad Pro" w:cs="Arial"/>
                <w:b/>
              </w:rPr>
            </w:pPr>
            <w:r w:rsidRPr="004B43E0">
              <w:rPr>
                <w:rFonts w:ascii="Myriad Pro" w:hAnsi="Myriad Pro" w:cs="Arial"/>
                <w:b/>
              </w:rPr>
              <w:lastRenderedPageBreak/>
              <w:t>Nazwa kryterium</w:t>
            </w:r>
          </w:p>
          <w:p w14:paraId="2DD5579A" w14:textId="6C8E72AE" w:rsidR="00006085" w:rsidRPr="00B51D14" w:rsidRDefault="00006085" w:rsidP="00B23295">
            <w:pPr>
              <w:spacing w:line="360" w:lineRule="auto"/>
              <w:rPr>
                <w:rFonts w:ascii="Myriad Pro" w:hAnsi="Myriad Pro" w:cs="Arial"/>
              </w:rPr>
            </w:pPr>
            <w:r w:rsidRPr="00A03D98">
              <w:rPr>
                <w:rFonts w:ascii="Myriad Pro" w:hAnsi="Myriad Pro" w:cs="Arial"/>
              </w:rPr>
              <w:lastRenderedPageBreak/>
              <w:t>Zdolność ekonomiczna</w:t>
            </w:r>
          </w:p>
          <w:p w14:paraId="090F9FCA" w14:textId="77777777" w:rsidR="00B23295" w:rsidRPr="00B51D14" w:rsidRDefault="00B23295" w:rsidP="00B23295">
            <w:pPr>
              <w:spacing w:line="360" w:lineRule="auto"/>
              <w:rPr>
                <w:rFonts w:ascii="Myriad Pro" w:hAnsi="Myriad Pro" w:cs="Arial"/>
              </w:rPr>
            </w:pPr>
          </w:p>
        </w:tc>
        <w:tc>
          <w:tcPr>
            <w:tcW w:w="6674" w:type="dxa"/>
            <w:shd w:val="clear" w:color="auto" w:fill="FFFFFF" w:themeFill="background1"/>
          </w:tcPr>
          <w:p w14:paraId="3A4915D5" w14:textId="46752711" w:rsidR="00006085" w:rsidRPr="00006085" w:rsidRDefault="00B23295" w:rsidP="00006085">
            <w:pPr>
              <w:spacing w:line="360" w:lineRule="auto"/>
              <w:rPr>
                <w:rFonts w:ascii="Myriad Pro" w:hAnsi="Myriad Pro" w:cs="Arial"/>
              </w:rPr>
            </w:pPr>
            <w:r w:rsidRPr="004B43E0">
              <w:rPr>
                <w:rFonts w:ascii="Myriad Pro" w:hAnsi="Myriad Pro" w:cs="Arial"/>
                <w:b/>
              </w:rPr>
              <w:lastRenderedPageBreak/>
              <w:t>Definicja kryterium:</w:t>
            </w:r>
            <w:r>
              <w:rPr>
                <w:rFonts w:ascii="Myriad Pro" w:hAnsi="Myriad Pro" w:cs="Arial"/>
              </w:rPr>
              <w:br/>
            </w:r>
            <w:r w:rsidR="00006085">
              <w:rPr>
                <w:rFonts w:ascii="Myriad Pro" w:hAnsi="Myriad Pro" w:cs="Arial"/>
              </w:rPr>
              <w:t>P</w:t>
            </w:r>
            <w:r w:rsidR="00006085" w:rsidRPr="00006085">
              <w:rPr>
                <w:rFonts w:ascii="Myriad Pro" w:hAnsi="Myriad Pro" w:cs="Arial"/>
              </w:rPr>
              <w:t xml:space="preserve">rojekt charakteryzuje się właściwą relacją między korzyściami i </w:t>
            </w:r>
            <w:r w:rsidR="00006085" w:rsidRPr="00006085">
              <w:rPr>
                <w:rFonts w:ascii="Myriad Pro" w:hAnsi="Myriad Pro" w:cs="Arial"/>
              </w:rPr>
              <w:lastRenderedPageBreak/>
              <w:t>kosztami</w:t>
            </w:r>
            <w:r w:rsidR="00AB127F">
              <w:rPr>
                <w:rFonts w:ascii="Myriad Pro" w:hAnsi="Myriad Pro" w:cs="Arial"/>
              </w:rPr>
              <w:t>.</w:t>
            </w:r>
            <w:r w:rsidR="00006085" w:rsidRPr="00006085">
              <w:rPr>
                <w:rFonts w:ascii="Myriad Pro" w:hAnsi="Myriad Pro" w:cs="Arial"/>
              </w:rPr>
              <w:t xml:space="preserve"> Operacja odzwierciedla</w:t>
            </w:r>
            <w:r w:rsidR="00350D6C">
              <w:rPr>
                <w:rFonts w:ascii="Myriad Pro" w:hAnsi="Myriad Pro" w:cs="Arial"/>
              </w:rPr>
              <w:t xml:space="preserve"> najkorzystniejszą</w:t>
            </w:r>
            <w:r w:rsidR="00006085" w:rsidRPr="00006085">
              <w:rPr>
                <w:rFonts w:ascii="Myriad Pro" w:hAnsi="Myriad Pro" w:cs="Arial"/>
              </w:rPr>
              <w:t xml:space="preserve"> relację między kwotą</w:t>
            </w:r>
            <w:r w:rsidR="00E84413">
              <w:rPr>
                <w:rFonts w:ascii="Myriad Pro" w:hAnsi="Myriad Pro" w:cs="Arial"/>
              </w:rPr>
              <w:t xml:space="preserve"> </w:t>
            </w:r>
            <w:r w:rsidR="00006085" w:rsidRPr="00006085">
              <w:rPr>
                <w:rFonts w:ascii="Myriad Pro" w:hAnsi="Myriad Pro" w:cs="Arial"/>
              </w:rPr>
              <w:t>wsparcia, podejmowanymi działaniami i osiąganymi celami</w:t>
            </w:r>
            <w:r w:rsidR="000C5FAE">
              <w:rPr>
                <w:rFonts w:ascii="Myriad Pro" w:hAnsi="Myriad Pro" w:cs="Arial"/>
              </w:rPr>
              <w:t>.</w:t>
            </w:r>
          </w:p>
          <w:p w14:paraId="1CD6711D" w14:textId="6269654B" w:rsidR="00006085" w:rsidRPr="00006085" w:rsidRDefault="00B23295" w:rsidP="00006085">
            <w:pPr>
              <w:spacing w:line="360" w:lineRule="auto"/>
              <w:rPr>
                <w:rFonts w:ascii="Myriad Pro" w:hAnsi="Myriad Pro" w:cs="Arial"/>
              </w:rPr>
            </w:pPr>
            <w:r>
              <w:rPr>
                <w:rFonts w:ascii="Myriad Pro" w:hAnsi="Myriad Pro" w:cs="Arial"/>
              </w:rPr>
              <w:br/>
            </w:r>
            <w:r w:rsidR="001E69C7" w:rsidRPr="001E69C7">
              <w:rPr>
                <w:rFonts w:ascii="Myriad Pro" w:hAnsi="Myriad Pro" w:cs="Arial"/>
              </w:rPr>
              <w:t>ZASADY OCENY</w:t>
            </w:r>
            <w:r>
              <w:rPr>
                <w:rFonts w:ascii="Myriad Pro" w:hAnsi="Myriad Pro" w:cs="Arial"/>
              </w:rPr>
              <w:t>:</w:t>
            </w:r>
            <w:r w:rsidR="001E69C7">
              <w:rPr>
                <w:rFonts w:ascii="Myriad Pro" w:hAnsi="Myriad Pro" w:cs="Arial"/>
              </w:rPr>
              <w:t xml:space="preserve"> </w:t>
            </w:r>
            <w:r w:rsidR="00006085" w:rsidRPr="00006085">
              <w:rPr>
                <w:rFonts w:ascii="Myriad Pro" w:hAnsi="Myriad Pro" w:cs="Arial"/>
              </w:rPr>
              <w:t>Kryterium uznaje się za spełnione (otrzyma ocenę „TAK”), jeśli przeprowadzon</w:t>
            </w:r>
            <w:r w:rsidR="00B165D3">
              <w:rPr>
                <w:rFonts w:ascii="Myriad Pro" w:hAnsi="Myriad Pro" w:cs="Arial"/>
              </w:rPr>
              <w:t>o</w:t>
            </w:r>
            <w:r w:rsidR="00006085" w:rsidRPr="00006085">
              <w:rPr>
                <w:rFonts w:ascii="Myriad Pro" w:hAnsi="Myriad Pro" w:cs="Arial"/>
              </w:rPr>
              <w:t xml:space="preserve"> analiz</w:t>
            </w:r>
            <w:r w:rsidR="00B165D3">
              <w:rPr>
                <w:rFonts w:ascii="Myriad Pro" w:hAnsi="Myriad Pro" w:cs="Arial"/>
              </w:rPr>
              <w:t>ę</w:t>
            </w:r>
            <w:r w:rsidR="00006085" w:rsidRPr="00006085">
              <w:rPr>
                <w:rFonts w:ascii="Myriad Pro" w:hAnsi="Myriad Pro" w:cs="Arial"/>
              </w:rPr>
              <w:t xml:space="preserve"> </w:t>
            </w:r>
            <w:r w:rsidR="00B90933" w:rsidRPr="00006085">
              <w:rPr>
                <w:rFonts w:ascii="Myriad Pro" w:hAnsi="Myriad Pro" w:cs="Arial"/>
              </w:rPr>
              <w:t>któr</w:t>
            </w:r>
            <w:r w:rsidR="00B165D3">
              <w:rPr>
                <w:rFonts w:ascii="Myriad Pro" w:hAnsi="Myriad Pro" w:cs="Arial"/>
              </w:rPr>
              <w:t>ej</w:t>
            </w:r>
            <w:r w:rsidR="00B90933" w:rsidRPr="00006085">
              <w:rPr>
                <w:rFonts w:ascii="Myriad Pro" w:hAnsi="Myriad Pro" w:cs="Arial"/>
              </w:rPr>
              <w:t xml:space="preserve"> </w:t>
            </w:r>
            <w:r w:rsidR="00006085" w:rsidRPr="00006085">
              <w:rPr>
                <w:rFonts w:ascii="Myriad Pro" w:hAnsi="Myriad Pro" w:cs="Arial"/>
              </w:rPr>
              <w:t xml:space="preserve">wyniki wskazują na to, że projekt posiada minimalny wymagany poziom efektywności społeczno-gospodarczej. Analizy biorą pod uwagę uwarunkowania płynące z otoczenia prawnego projektu. </w:t>
            </w:r>
          </w:p>
          <w:p w14:paraId="69BE18DC" w14:textId="77777777" w:rsidR="00006085" w:rsidRPr="00006085" w:rsidRDefault="00006085" w:rsidP="00006085">
            <w:pPr>
              <w:spacing w:line="360" w:lineRule="auto"/>
              <w:rPr>
                <w:rFonts w:ascii="Myriad Pro" w:hAnsi="Myriad Pro" w:cs="Arial"/>
              </w:rPr>
            </w:pPr>
          </w:p>
          <w:p w14:paraId="3771B065" w14:textId="4B4B63C9" w:rsidR="0002353B" w:rsidRPr="00B51D14" w:rsidRDefault="00006085" w:rsidP="00B23295">
            <w:pPr>
              <w:spacing w:line="360" w:lineRule="auto"/>
              <w:rPr>
                <w:rFonts w:ascii="Myriad Pro" w:hAnsi="Myriad Pro" w:cs="Arial"/>
              </w:rPr>
            </w:pPr>
            <w:r w:rsidRPr="00006085">
              <w:rPr>
                <w:rFonts w:ascii="Myriad Pro" w:hAnsi="Myriad Pro" w:cs="Arial"/>
              </w:rPr>
              <w:t>Kryterium uznaje się za niespełnione (otrzyma ocenę „NIE”, jeżeli powyższy warunek nie jest spełniony.</w:t>
            </w:r>
          </w:p>
        </w:tc>
        <w:tc>
          <w:tcPr>
            <w:tcW w:w="3969" w:type="dxa"/>
            <w:shd w:val="clear" w:color="auto" w:fill="FFFFFF" w:themeFill="background1"/>
          </w:tcPr>
          <w:p w14:paraId="2B1A3A48" w14:textId="77777777" w:rsidR="002E2631" w:rsidRDefault="002E2631" w:rsidP="002E2631">
            <w:pPr>
              <w:spacing w:line="360" w:lineRule="auto"/>
              <w:rPr>
                <w:rFonts w:ascii="Myriad Pro" w:hAnsi="Myriad Pro" w:cs="Arial"/>
              </w:rPr>
            </w:pPr>
            <w:r w:rsidRPr="002E2631">
              <w:rPr>
                <w:rFonts w:ascii="Myriad Pro" w:hAnsi="Myriad Pro" w:cs="Arial"/>
              </w:rPr>
              <w:lastRenderedPageBreak/>
              <w:t>Opis znaczenia kryterium</w:t>
            </w:r>
          </w:p>
          <w:p w14:paraId="1F88EC62" w14:textId="6D720C36" w:rsidR="00DE793D" w:rsidRPr="00B51D14" w:rsidRDefault="004B43E0" w:rsidP="00B23295">
            <w:pPr>
              <w:spacing w:line="360" w:lineRule="auto"/>
              <w:rPr>
                <w:rFonts w:ascii="Myriad Pro" w:hAnsi="Myriad Pro" w:cs="Arial"/>
              </w:rPr>
            </w:pPr>
            <w:r>
              <w:rPr>
                <w:rFonts w:ascii="Myriad Pro" w:hAnsi="Myriad Pro" w:cs="Arial"/>
              </w:rPr>
              <w:lastRenderedPageBreak/>
              <w:t>S</w:t>
            </w:r>
            <w:r w:rsidR="008A0F52" w:rsidRPr="008A0F52">
              <w:rPr>
                <w:rFonts w:ascii="Myriad Pro" w:hAnsi="Myriad Pro" w:cs="Arial"/>
              </w:rPr>
              <w:t>pełnienie kryterium jest konieczne do przyznania dofinansowania. Projekty niespełniające kryterium są odrzucane. Ocena spełniania kryterium polega na przypisaniu wartości logicznych „tak”, „nie”</w:t>
            </w:r>
            <w:r w:rsidR="00630091">
              <w:rPr>
                <w:rFonts w:ascii="Myriad Pro" w:hAnsi="Myriad Pro" w:cs="Arial"/>
              </w:rPr>
              <w:t>.</w:t>
            </w:r>
          </w:p>
        </w:tc>
      </w:tr>
      <w:tr w:rsidR="00B23295" w:rsidRPr="00B51D14" w14:paraId="7460C0C9" w14:textId="77777777" w:rsidTr="00836170">
        <w:tc>
          <w:tcPr>
            <w:tcW w:w="1438" w:type="dxa"/>
            <w:shd w:val="clear" w:color="auto" w:fill="FFFFFF" w:themeFill="background1"/>
          </w:tcPr>
          <w:p w14:paraId="7F928728" w14:textId="47FA0CD5" w:rsidR="00B23295" w:rsidRDefault="00B23295" w:rsidP="00B23295">
            <w:pPr>
              <w:spacing w:line="360" w:lineRule="auto"/>
              <w:rPr>
                <w:rFonts w:ascii="Myriad Pro" w:hAnsi="Myriad Pro" w:cs="Arial"/>
              </w:rPr>
            </w:pPr>
            <w:r>
              <w:rPr>
                <w:rFonts w:ascii="Myriad Pro" w:hAnsi="Myriad Pro" w:cs="Arial"/>
              </w:rPr>
              <w:lastRenderedPageBreak/>
              <w:t>Liczba porządkowa</w:t>
            </w:r>
          </w:p>
          <w:p w14:paraId="135EDEF5" w14:textId="77C3914A" w:rsidR="00B23295" w:rsidRPr="00B23295" w:rsidRDefault="00D676A6" w:rsidP="00B23295">
            <w:pPr>
              <w:spacing w:line="360" w:lineRule="auto"/>
              <w:rPr>
                <w:rFonts w:ascii="Myriad Pro" w:hAnsi="Myriad Pro" w:cs="Arial"/>
                <w:b/>
              </w:rPr>
            </w:pPr>
            <w:r>
              <w:rPr>
                <w:rFonts w:ascii="Myriad Pro" w:hAnsi="Myriad Pro" w:cs="Arial"/>
                <w:b/>
              </w:rPr>
              <w:t>6</w:t>
            </w:r>
            <w:r w:rsidR="00EF56E9">
              <w:rPr>
                <w:rFonts w:ascii="Myriad Pro" w:hAnsi="Myriad Pro" w:cs="Arial"/>
                <w:b/>
              </w:rPr>
              <w:t>.</w:t>
            </w:r>
          </w:p>
        </w:tc>
        <w:tc>
          <w:tcPr>
            <w:tcW w:w="2089" w:type="dxa"/>
            <w:shd w:val="clear" w:color="auto" w:fill="FFFFFF" w:themeFill="background1"/>
          </w:tcPr>
          <w:p w14:paraId="75B1C907" w14:textId="247EA4B5" w:rsidR="00B23295" w:rsidRPr="004B43E0" w:rsidRDefault="00B23295" w:rsidP="00B23295">
            <w:pPr>
              <w:spacing w:line="360" w:lineRule="auto"/>
              <w:rPr>
                <w:rFonts w:ascii="Myriad Pro" w:hAnsi="Myriad Pro" w:cs="Arial"/>
                <w:b/>
              </w:rPr>
            </w:pPr>
            <w:r w:rsidRPr="004B43E0">
              <w:rPr>
                <w:rFonts w:ascii="Myriad Pro" w:hAnsi="Myriad Pro" w:cs="Arial"/>
                <w:b/>
              </w:rPr>
              <w:t>Nazwa kryterium</w:t>
            </w:r>
          </w:p>
          <w:p w14:paraId="69081E90" w14:textId="77777777" w:rsidR="0002353B" w:rsidRPr="004F27A8" w:rsidRDefault="0002353B" w:rsidP="0002353B">
            <w:pPr>
              <w:spacing w:before="120"/>
              <w:rPr>
                <w:rFonts w:ascii="Myriad Pro" w:hAnsi="Myriad Pro" w:cs="Arial"/>
              </w:rPr>
            </w:pPr>
            <w:r w:rsidRPr="004F27A8">
              <w:rPr>
                <w:rFonts w:ascii="Myriad Pro" w:hAnsi="Myriad Pro" w:cs="Arial"/>
              </w:rPr>
              <w:t>Projekt nie jest zakończony</w:t>
            </w:r>
          </w:p>
          <w:p w14:paraId="29818640" w14:textId="77777777" w:rsidR="0002353B" w:rsidRPr="00B51D14" w:rsidRDefault="0002353B" w:rsidP="00B23295">
            <w:pPr>
              <w:spacing w:line="360" w:lineRule="auto"/>
              <w:rPr>
                <w:rFonts w:ascii="Myriad Pro" w:hAnsi="Myriad Pro" w:cs="Arial"/>
              </w:rPr>
            </w:pPr>
          </w:p>
          <w:p w14:paraId="399C204A" w14:textId="77777777" w:rsidR="00B23295" w:rsidRPr="00B51D14" w:rsidRDefault="00B23295" w:rsidP="00B23295">
            <w:pPr>
              <w:spacing w:line="360" w:lineRule="auto"/>
              <w:rPr>
                <w:rFonts w:ascii="Myriad Pro" w:hAnsi="Myriad Pro" w:cs="Arial"/>
              </w:rPr>
            </w:pPr>
          </w:p>
        </w:tc>
        <w:tc>
          <w:tcPr>
            <w:tcW w:w="6674" w:type="dxa"/>
            <w:shd w:val="clear" w:color="auto" w:fill="FFFFFF" w:themeFill="background1"/>
          </w:tcPr>
          <w:p w14:paraId="14AF4972" w14:textId="77777777" w:rsidR="0030418E" w:rsidRDefault="00B23295" w:rsidP="00B95E99">
            <w:pPr>
              <w:spacing w:line="360" w:lineRule="auto"/>
              <w:rPr>
                <w:rFonts w:ascii="Myriad Pro" w:hAnsi="Myriad Pro" w:cs="Arial"/>
              </w:rPr>
            </w:pPr>
            <w:r w:rsidRPr="004B43E0">
              <w:rPr>
                <w:rFonts w:ascii="Myriad Pro" w:hAnsi="Myriad Pro" w:cs="Arial"/>
                <w:b/>
              </w:rPr>
              <w:t>Definicja kryterium:</w:t>
            </w:r>
            <w:r>
              <w:rPr>
                <w:rFonts w:ascii="Myriad Pro" w:hAnsi="Myriad Pro" w:cs="Arial"/>
              </w:rPr>
              <w:br/>
            </w:r>
            <w:r w:rsidR="00B95E99" w:rsidRPr="00B95E99">
              <w:rPr>
                <w:rFonts w:ascii="Myriad Pro" w:hAnsi="Myriad Pro" w:cs="Arial"/>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715B8173" w14:textId="77777777" w:rsidR="00DD2550" w:rsidRPr="00DD2550" w:rsidRDefault="00DD2550" w:rsidP="00DD2550">
            <w:pPr>
              <w:spacing w:line="360" w:lineRule="auto"/>
              <w:rPr>
                <w:rFonts w:ascii="Myriad Pro" w:hAnsi="Myriad Pro" w:cs="Arial"/>
              </w:rPr>
            </w:pPr>
            <w:r w:rsidRPr="00DD2550">
              <w:rPr>
                <w:rFonts w:ascii="Myriad Pro" w:hAnsi="Myriad Pro" w:cs="Arial"/>
              </w:rPr>
              <w:t>ZASADY OCENY</w:t>
            </w:r>
          </w:p>
          <w:p w14:paraId="78FE221D" w14:textId="77777777" w:rsidR="00184C26" w:rsidRDefault="00DD2550" w:rsidP="00B95E99">
            <w:pPr>
              <w:spacing w:line="360" w:lineRule="auto"/>
              <w:rPr>
                <w:rFonts w:ascii="Myriad Pro" w:hAnsi="Myriad Pro" w:cs="Arial"/>
              </w:rPr>
            </w:pPr>
            <w:r w:rsidRPr="00DD2550">
              <w:rPr>
                <w:rFonts w:ascii="Myriad Pro" w:hAnsi="Myriad Pro" w:cs="Arial"/>
              </w:rPr>
              <w:lastRenderedPageBreak/>
              <w:t xml:space="preserve">Kryterium uznaje się za spełnione (otrzyma ocenę „TAK”), jeśli  projekt nie został fizycznie ukończony (w przypadku robót budowlanych) lub w pełni zrealizowany (w przypadku dostaw i usług) przed przedłożeniem wniosku o dofinansowanie, niezależnie od tego, czy wszystkie dotyczące tego projektu płatności zostały przez wnioskodawcę dokonane. Przez projekt ukończony/zrealizowany należy rozumieć projekt, dla którego przed dniem złożenia wniosku o dofinansowanie nastąpił odbiór końcowy ostatnich robót (protokół odbioru końcowego), dostaw lub usług. </w:t>
            </w:r>
          </w:p>
          <w:p w14:paraId="7E99404E" w14:textId="77777777" w:rsidR="00184C26" w:rsidRDefault="00184C26" w:rsidP="00B95E99">
            <w:pPr>
              <w:spacing w:line="360" w:lineRule="auto"/>
              <w:rPr>
                <w:rFonts w:ascii="Myriad Pro" w:hAnsi="Myriad Pro" w:cs="Arial"/>
              </w:rPr>
            </w:pPr>
          </w:p>
          <w:p w14:paraId="672DD15D" w14:textId="486FA852" w:rsidR="00B95E99" w:rsidRPr="00B95E99" w:rsidRDefault="00B95E99" w:rsidP="00B95E99">
            <w:pPr>
              <w:spacing w:line="360" w:lineRule="auto"/>
              <w:rPr>
                <w:rFonts w:ascii="Myriad Pro" w:hAnsi="Myriad Pro" w:cs="Arial"/>
              </w:rPr>
            </w:pPr>
            <w:r w:rsidRPr="00B95E99">
              <w:rPr>
                <w:rFonts w:ascii="Myriad Pro" w:hAnsi="Myriad Pro" w:cs="Arial"/>
              </w:rPr>
              <w:t>Kryterium uznaje się za niespełnione (otrzyma ocenę „NIE”), jeżeli powyższy warunek nie jest spełniony.</w:t>
            </w:r>
          </w:p>
          <w:p w14:paraId="358F9512" w14:textId="6719C04A" w:rsidR="00987055" w:rsidRPr="00B51D14" w:rsidRDefault="00987055" w:rsidP="00B23295">
            <w:pPr>
              <w:spacing w:line="360" w:lineRule="auto"/>
              <w:rPr>
                <w:rFonts w:ascii="Myriad Pro" w:hAnsi="Myriad Pro" w:cs="Arial"/>
              </w:rPr>
            </w:pPr>
          </w:p>
        </w:tc>
        <w:tc>
          <w:tcPr>
            <w:tcW w:w="3969" w:type="dxa"/>
            <w:shd w:val="clear" w:color="auto" w:fill="FFFFFF" w:themeFill="background1"/>
          </w:tcPr>
          <w:p w14:paraId="283AB5B3" w14:textId="77777777" w:rsidR="002E2631" w:rsidRDefault="002E2631" w:rsidP="002E2631">
            <w:pPr>
              <w:spacing w:line="360" w:lineRule="auto"/>
              <w:rPr>
                <w:rFonts w:ascii="Myriad Pro" w:hAnsi="Myriad Pro" w:cs="Arial"/>
              </w:rPr>
            </w:pPr>
            <w:r w:rsidRPr="002E2631">
              <w:rPr>
                <w:rFonts w:ascii="Myriad Pro" w:hAnsi="Myriad Pro" w:cs="Arial"/>
              </w:rPr>
              <w:lastRenderedPageBreak/>
              <w:t>Opis znaczenia kryterium</w:t>
            </w:r>
          </w:p>
          <w:p w14:paraId="7030DE8E" w14:textId="77777777" w:rsidR="00B95E99" w:rsidRPr="00B95E99" w:rsidRDefault="00B95E99" w:rsidP="00B95E99">
            <w:pPr>
              <w:spacing w:line="360" w:lineRule="auto"/>
              <w:rPr>
                <w:rFonts w:ascii="Myriad Pro" w:hAnsi="Myriad Pro" w:cs="Arial"/>
              </w:rPr>
            </w:pPr>
            <w:r w:rsidRPr="00B95E99">
              <w:rPr>
                <w:rFonts w:ascii="Myriad Pro" w:hAnsi="Myriad Pro" w:cs="Arial"/>
              </w:rPr>
              <w:t>Spełnienie kryterium jest konieczne do przyznania dofinansowania.</w:t>
            </w:r>
          </w:p>
          <w:p w14:paraId="1DD6D823" w14:textId="77777777" w:rsidR="00B95E99" w:rsidRPr="00B95E99" w:rsidRDefault="00B95E99" w:rsidP="00B95E99">
            <w:pPr>
              <w:spacing w:line="360" w:lineRule="auto"/>
              <w:rPr>
                <w:rFonts w:ascii="Myriad Pro" w:hAnsi="Myriad Pro" w:cs="Arial"/>
              </w:rPr>
            </w:pPr>
            <w:r w:rsidRPr="00B95E99">
              <w:rPr>
                <w:rFonts w:ascii="Myriad Pro" w:hAnsi="Myriad Pro" w:cs="Arial"/>
              </w:rPr>
              <w:t>Projekty niespełniające kryterium są odrzucane.</w:t>
            </w:r>
          </w:p>
          <w:p w14:paraId="60569360" w14:textId="61F2B930" w:rsidR="00B95E99" w:rsidRPr="00B51D14" w:rsidRDefault="00B95E99" w:rsidP="00B23295">
            <w:pPr>
              <w:spacing w:line="360" w:lineRule="auto"/>
              <w:rPr>
                <w:rFonts w:ascii="Myriad Pro" w:hAnsi="Myriad Pro" w:cs="Arial"/>
              </w:rPr>
            </w:pPr>
            <w:r w:rsidRPr="00B95E99">
              <w:rPr>
                <w:rFonts w:ascii="Myriad Pro" w:hAnsi="Myriad Pro" w:cs="Arial"/>
              </w:rPr>
              <w:t>Ocena spełniania kryterium polega na przypisaniu wartości logicznych „tak”, „nie”</w:t>
            </w:r>
            <w:r w:rsidR="00630091">
              <w:rPr>
                <w:rFonts w:ascii="Myriad Pro" w:hAnsi="Myriad Pro" w:cs="Arial"/>
              </w:rPr>
              <w:t>.</w:t>
            </w:r>
          </w:p>
        </w:tc>
      </w:tr>
      <w:tr w:rsidR="00B23295" w:rsidRPr="00B51D14" w14:paraId="316FB313" w14:textId="77777777" w:rsidTr="00836170">
        <w:tc>
          <w:tcPr>
            <w:tcW w:w="1438" w:type="dxa"/>
            <w:shd w:val="clear" w:color="auto" w:fill="FFFFFF" w:themeFill="background1"/>
          </w:tcPr>
          <w:p w14:paraId="335804B7" w14:textId="562483D8" w:rsidR="00B23295" w:rsidRDefault="00B23295" w:rsidP="00B23295">
            <w:pPr>
              <w:spacing w:line="360" w:lineRule="auto"/>
              <w:rPr>
                <w:rFonts w:ascii="Myriad Pro" w:hAnsi="Myriad Pro" w:cs="Arial"/>
              </w:rPr>
            </w:pPr>
            <w:r>
              <w:rPr>
                <w:rFonts w:ascii="Myriad Pro" w:hAnsi="Myriad Pro" w:cs="Arial"/>
              </w:rPr>
              <w:t>Liczba porządkowa</w:t>
            </w:r>
          </w:p>
          <w:p w14:paraId="551CACB9" w14:textId="37B74C44" w:rsidR="00B23295" w:rsidRPr="00B23295" w:rsidRDefault="00D676A6" w:rsidP="00B23295">
            <w:pPr>
              <w:spacing w:line="360" w:lineRule="auto"/>
              <w:rPr>
                <w:rFonts w:ascii="Myriad Pro" w:hAnsi="Myriad Pro" w:cs="Arial"/>
                <w:b/>
              </w:rPr>
            </w:pPr>
            <w:r>
              <w:rPr>
                <w:rFonts w:ascii="Myriad Pro" w:hAnsi="Myriad Pro" w:cs="Arial"/>
                <w:b/>
              </w:rPr>
              <w:t>7</w:t>
            </w:r>
            <w:r w:rsidR="00C473E5">
              <w:rPr>
                <w:rFonts w:ascii="Myriad Pro" w:hAnsi="Myriad Pro" w:cs="Arial"/>
                <w:b/>
              </w:rPr>
              <w:t>.</w:t>
            </w:r>
          </w:p>
        </w:tc>
        <w:tc>
          <w:tcPr>
            <w:tcW w:w="2089" w:type="dxa"/>
            <w:shd w:val="clear" w:color="auto" w:fill="FFFFFF" w:themeFill="background1"/>
          </w:tcPr>
          <w:p w14:paraId="10C00A13" w14:textId="6CBAF4C5" w:rsidR="00B23295" w:rsidRDefault="00B23295" w:rsidP="00B23295">
            <w:pPr>
              <w:spacing w:line="360" w:lineRule="auto"/>
              <w:rPr>
                <w:rFonts w:ascii="Myriad Pro" w:hAnsi="Myriad Pro" w:cs="Arial"/>
              </w:rPr>
            </w:pPr>
            <w:r w:rsidRPr="00B51D14">
              <w:rPr>
                <w:rFonts w:ascii="Myriad Pro" w:hAnsi="Myriad Pro" w:cs="Arial"/>
              </w:rPr>
              <w:t>N</w:t>
            </w:r>
            <w:r w:rsidRPr="004B43E0">
              <w:rPr>
                <w:rFonts w:ascii="Myriad Pro" w:hAnsi="Myriad Pro" w:cs="Arial"/>
                <w:b/>
              </w:rPr>
              <w:t>azwa kryterium</w:t>
            </w:r>
          </w:p>
          <w:p w14:paraId="5B4D263F" w14:textId="5ED5E539" w:rsidR="00C473E5" w:rsidRPr="00B51D14" w:rsidRDefault="00C473E5" w:rsidP="00B23295">
            <w:pPr>
              <w:spacing w:line="360" w:lineRule="auto"/>
              <w:rPr>
                <w:rFonts w:ascii="Myriad Pro" w:hAnsi="Myriad Pro" w:cs="Arial"/>
              </w:rPr>
            </w:pPr>
            <w:r w:rsidRPr="00C473E5">
              <w:rPr>
                <w:rFonts w:ascii="Myriad Pro" w:hAnsi="Myriad Pro" w:cs="Arial"/>
              </w:rPr>
              <w:t>Trwałość projektu</w:t>
            </w:r>
          </w:p>
          <w:p w14:paraId="481B2B38" w14:textId="77777777" w:rsidR="00B23295" w:rsidRPr="00B51D14" w:rsidRDefault="00B23295" w:rsidP="00B23295">
            <w:pPr>
              <w:spacing w:line="360" w:lineRule="auto"/>
              <w:rPr>
                <w:rFonts w:ascii="Myriad Pro" w:hAnsi="Myriad Pro" w:cs="Arial"/>
              </w:rPr>
            </w:pPr>
          </w:p>
        </w:tc>
        <w:tc>
          <w:tcPr>
            <w:tcW w:w="6674" w:type="dxa"/>
            <w:shd w:val="clear" w:color="auto" w:fill="FFFFFF" w:themeFill="background1"/>
          </w:tcPr>
          <w:p w14:paraId="7A752785" w14:textId="77777777" w:rsidR="00C473E5" w:rsidRPr="00C473E5" w:rsidRDefault="00B23295" w:rsidP="00C473E5">
            <w:pPr>
              <w:spacing w:line="360" w:lineRule="auto"/>
              <w:rPr>
                <w:rFonts w:ascii="Myriad Pro" w:hAnsi="Myriad Pro" w:cs="Arial"/>
              </w:rPr>
            </w:pPr>
            <w:r w:rsidRPr="004B43E0">
              <w:rPr>
                <w:rFonts w:ascii="Myriad Pro" w:hAnsi="Myriad Pro" w:cs="Arial"/>
                <w:b/>
              </w:rPr>
              <w:t>Definicja kryterium:</w:t>
            </w:r>
            <w:r>
              <w:rPr>
                <w:rFonts w:ascii="Myriad Pro" w:hAnsi="Myriad Pro" w:cs="Arial"/>
              </w:rPr>
              <w:br/>
            </w:r>
            <w:r w:rsidR="00C473E5" w:rsidRPr="00C473E5">
              <w:rPr>
                <w:rFonts w:ascii="Myriad Pro" w:hAnsi="Myriad Pro" w:cs="Arial"/>
              </w:rPr>
              <w:t>Projekt po zakończeniu  realizacji  i w okresie eksploatacji pozostaje w zgodzie z zasadą trwałości, zgodnie z art. 65 Rozporządzenia Parlamentu Europejskiego  i Rady (UE) nr 2021/1060.</w:t>
            </w:r>
          </w:p>
          <w:p w14:paraId="31E2192F" w14:textId="77777777" w:rsidR="00FD0E66" w:rsidRDefault="00C473E5" w:rsidP="00C473E5">
            <w:pPr>
              <w:spacing w:line="360" w:lineRule="auto"/>
              <w:rPr>
                <w:rFonts w:ascii="Myriad Pro" w:hAnsi="Myriad Pro" w:cs="Arial"/>
              </w:rPr>
            </w:pPr>
            <w:r w:rsidRPr="00C473E5">
              <w:rPr>
                <w:rFonts w:ascii="Myriad Pro" w:hAnsi="Myriad Pro" w:cs="Arial"/>
              </w:rPr>
              <w:lastRenderedPageBreak/>
              <w:t>Ocenie podlega, czy wnioskodawca potwierdził, że projekt został lub zostanie przygotowany zgodnie z wymogami w zakresie trwałości.</w:t>
            </w:r>
            <w:r w:rsidR="00B23295">
              <w:rPr>
                <w:rFonts w:ascii="Myriad Pro" w:hAnsi="Myriad Pro" w:cs="Arial"/>
              </w:rPr>
              <w:br/>
            </w:r>
          </w:p>
          <w:p w14:paraId="15C44A06" w14:textId="0DF5A0C7" w:rsidR="00C473E5" w:rsidRPr="00C473E5" w:rsidRDefault="00FD0E66" w:rsidP="00C473E5">
            <w:pPr>
              <w:spacing w:line="360" w:lineRule="auto"/>
              <w:rPr>
                <w:rFonts w:ascii="Myriad Pro" w:hAnsi="Myriad Pro" w:cs="Arial"/>
              </w:rPr>
            </w:pPr>
            <w:r w:rsidRPr="00FD0E66">
              <w:rPr>
                <w:rFonts w:ascii="Myriad Pro" w:hAnsi="Myriad Pro" w:cs="Arial"/>
              </w:rPr>
              <w:t>ZASADY OCENY</w:t>
            </w:r>
            <w:r w:rsidR="00B23295">
              <w:rPr>
                <w:rFonts w:ascii="Myriad Pro" w:hAnsi="Myriad Pro" w:cs="Arial"/>
              </w:rPr>
              <w:t>:</w:t>
            </w:r>
            <w:r>
              <w:rPr>
                <w:rFonts w:ascii="Myriad Pro" w:hAnsi="Myriad Pro" w:cs="Arial"/>
              </w:rPr>
              <w:t xml:space="preserve"> </w:t>
            </w:r>
            <w:r w:rsidR="00C473E5" w:rsidRPr="00C473E5">
              <w:rPr>
                <w:rFonts w:ascii="Myriad Pro" w:hAnsi="Myriad Pro" w:cs="Arial"/>
              </w:rPr>
              <w:t xml:space="preserve">Kryterium uznaje się za spełnione (otrzyma ocenę „TAK”), jeśli z informacji we wniosku o dofinansowanie wynika, że projekt </w:t>
            </w:r>
            <w:r w:rsidR="00F43675">
              <w:rPr>
                <w:rFonts w:ascii="Myriad Pro" w:hAnsi="Myriad Pro" w:cs="Arial"/>
              </w:rPr>
              <w:t>po zakończeniu</w:t>
            </w:r>
            <w:r w:rsidR="00C473E5" w:rsidRPr="00C473E5">
              <w:rPr>
                <w:rFonts w:ascii="Myriad Pro" w:hAnsi="Myriad Pro" w:cs="Arial"/>
              </w:rPr>
              <w:t xml:space="preserve"> realizacji i </w:t>
            </w:r>
            <w:r w:rsidR="00F43675">
              <w:rPr>
                <w:rFonts w:ascii="Myriad Pro" w:hAnsi="Myriad Pro" w:cs="Arial"/>
              </w:rPr>
              <w:t xml:space="preserve">w okresie </w:t>
            </w:r>
            <w:r w:rsidR="00C473E5" w:rsidRPr="00C473E5">
              <w:rPr>
                <w:rFonts w:ascii="Myriad Pro" w:hAnsi="Myriad Pro" w:cs="Arial"/>
              </w:rPr>
              <w:t>eksploatacji pozostaje w zgodzie z zasadą trwałości wynikającą z art. 65 Rozporządzenia Parlamentu Europejskiego i Rady (UE) nr 2021/1060.</w:t>
            </w:r>
          </w:p>
          <w:p w14:paraId="3622A577" w14:textId="77777777" w:rsidR="00C473E5" w:rsidRDefault="00C473E5" w:rsidP="00B23295">
            <w:pPr>
              <w:spacing w:line="360" w:lineRule="auto"/>
              <w:rPr>
                <w:rFonts w:ascii="Myriad Pro" w:hAnsi="Myriad Pro" w:cs="Arial"/>
              </w:rPr>
            </w:pPr>
            <w:r w:rsidRPr="00C473E5">
              <w:rPr>
                <w:rFonts w:ascii="Myriad Pro" w:hAnsi="Myriad Pro" w:cs="Arial"/>
              </w:rPr>
              <w:t>Kryterium uznaje się za niespełnione (otrzyma ocenę „NIE”), jeżeli powyższy warunek nie jest spełniony.</w:t>
            </w:r>
          </w:p>
          <w:p w14:paraId="2F093431" w14:textId="77777777" w:rsidR="00F44A23" w:rsidRDefault="00F44A23" w:rsidP="00B23295">
            <w:pPr>
              <w:spacing w:line="360" w:lineRule="auto"/>
              <w:rPr>
                <w:rFonts w:ascii="Myriad Pro" w:hAnsi="Myriad Pro" w:cs="Arial"/>
              </w:rPr>
            </w:pPr>
          </w:p>
          <w:p w14:paraId="5555E067" w14:textId="7530156D" w:rsidR="00F44A23" w:rsidRPr="00B51D14" w:rsidRDefault="00F44A23" w:rsidP="00B23295">
            <w:pPr>
              <w:spacing w:line="360" w:lineRule="auto"/>
              <w:rPr>
                <w:rFonts w:ascii="Myriad Pro" w:hAnsi="Myriad Pro" w:cs="Arial"/>
              </w:rPr>
            </w:pPr>
          </w:p>
        </w:tc>
        <w:tc>
          <w:tcPr>
            <w:tcW w:w="3969" w:type="dxa"/>
            <w:shd w:val="clear" w:color="auto" w:fill="FFFFFF" w:themeFill="background1"/>
          </w:tcPr>
          <w:p w14:paraId="6F5949D3" w14:textId="77777777" w:rsidR="002E2631" w:rsidRDefault="002E2631" w:rsidP="002E2631">
            <w:pPr>
              <w:spacing w:line="360" w:lineRule="auto"/>
              <w:rPr>
                <w:rFonts w:ascii="Myriad Pro" w:hAnsi="Myriad Pro" w:cs="Arial"/>
              </w:rPr>
            </w:pPr>
            <w:r w:rsidRPr="002E2631">
              <w:rPr>
                <w:rFonts w:ascii="Myriad Pro" w:hAnsi="Myriad Pro" w:cs="Arial"/>
              </w:rPr>
              <w:lastRenderedPageBreak/>
              <w:t>Opis znaczenia kryterium</w:t>
            </w:r>
          </w:p>
          <w:p w14:paraId="5A8EC02F" w14:textId="11E32985" w:rsidR="00C473E5" w:rsidRPr="00B51D14" w:rsidRDefault="00C473E5" w:rsidP="00B23295">
            <w:pPr>
              <w:spacing w:line="360" w:lineRule="auto"/>
              <w:rPr>
                <w:rFonts w:ascii="Myriad Pro" w:hAnsi="Myriad Pro" w:cs="Arial"/>
              </w:rPr>
            </w:pPr>
            <w:r>
              <w:rPr>
                <w:rFonts w:ascii="Myriad Pro" w:hAnsi="Myriad Pro" w:cs="Arial"/>
              </w:rPr>
              <w:t>S</w:t>
            </w:r>
            <w:r w:rsidRPr="00C473E5">
              <w:rPr>
                <w:rFonts w:ascii="Myriad Pro" w:hAnsi="Myriad Pro" w:cs="Arial"/>
              </w:rPr>
              <w:t xml:space="preserve">pełnienie kryterium jest konieczne do przyznania dofinansowania. Projekty niespełniające kryterium są odrzucane. Ocena spełniania kryterium polega na </w:t>
            </w:r>
            <w:r w:rsidRPr="00C473E5">
              <w:rPr>
                <w:rFonts w:ascii="Myriad Pro" w:hAnsi="Myriad Pro" w:cs="Arial"/>
              </w:rPr>
              <w:lastRenderedPageBreak/>
              <w:t>przypisaniu wartości logicznych „tak”, „nie”.</w:t>
            </w:r>
          </w:p>
        </w:tc>
      </w:tr>
      <w:tr w:rsidR="00842B0E" w:rsidRPr="00B51D14" w14:paraId="263E275F" w14:textId="77777777" w:rsidTr="00836170">
        <w:tc>
          <w:tcPr>
            <w:tcW w:w="1438" w:type="dxa"/>
            <w:shd w:val="clear" w:color="auto" w:fill="FFFFFF" w:themeFill="background1"/>
          </w:tcPr>
          <w:p w14:paraId="3F55401B" w14:textId="77777777" w:rsidR="00842B0E" w:rsidRPr="00842B0E" w:rsidRDefault="00842B0E" w:rsidP="00842B0E">
            <w:pPr>
              <w:spacing w:line="360" w:lineRule="auto"/>
              <w:rPr>
                <w:rFonts w:ascii="Myriad Pro" w:hAnsi="Myriad Pro" w:cs="Arial"/>
              </w:rPr>
            </w:pPr>
            <w:r w:rsidRPr="00842B0E">
              <w:rPr>
                <w:rFonts w:ascii="Myriad Pro" w:hAnsi="Myriad Pro" w:cs="Arial"/>
              </w:rPr>
              <w:lastRenderedPageBreak/>
              <w:t>Liczba porządkowa</w:t>
            </w:r>
          </w:p>
          <w:p w14:paraId="151410A0" w14:textId="50B2F4B4" w:rsidR="00842B0E" w:rsidRDefault="00D676A6" w:rsidP="00842B0E">
            <w:pPr>
              <w:spacing w:line="360" w:lineRule="auto"/>
              <w:rPr>
                <w:rFonts w:ascii="Myriad Pro" w:hAnsi="Myriad Pro" w:cs="Arial"/>
              </w:rPr>
            </w:pPr>
            <w:r>
              <w:rPr>
                <w:rFonts w:ascii="Myriad Pro" w:hAnsi="Myriad Pro" w:cs="Arial"/>
                <w:b/>
              </w:rPr>
              <w:t>8</w:t>
            </w:r>
            <w:r w:rsidR="00842B0E" w:rsidRPr="00842B0E">
              <w:rPr>
                <w:rFonts w:ascii="Myriad Pro" w:hAnsi="Myriad Pro" w:cs="Arial"/>
                <w:b/>
              </w:rPr>
              <w:t>.</w:t>
            </w:r>
          </w:p>
        </w:tc>
        <w:tc>
          <w:tcPr>
            <w:tcW w:w="2089" w:type="dxa"/>
            <w:shd w:val="clear" w:color="auto" w:fill="FFFFFF" w:themeFill="background1"/>
          </w:tcPr>
          <w:p w14:paraId="4997EEAF" w14:textId="77777777" w:rsidR="00842B0E" w:rsidRPr="004B43E0" w:rsidRDefault="00842B0E" w:rsidP="00842B0E">
            <w:pPr>
              <w:spacing w:line="360" w:lineRule="auto"/>
              <w:rPr>
                <w:rFonts w:ascii="Myriad Pro" w:hAnsi="Myriad Pro" w:cs="Arial"/>
                <w:b/>
              </w:rPr>
            </w:pPr>
            <w:r w:rsidRPr="004B43E0">
              <w:rPr>
                <w:rFonts w:ascii="Myriad Pro" w:hAnsi="Myriad Pro" w:cs="Arial"/>
                <w:b/>
              </w:rPr>
              <w:t>Nazwa kryterium</w:t>
            </w:r>
          </w:p>
          <w:p w14:paraId="3DCE9235" w14:textId="37062EBC" w:rsidR="00842B0E" w:rsidRPr="00B51D14" w:rsidRDefault="00E17EE7" w:rsidP="00B23295">
            <w:pPr>
              <w:spacing w:line="360" w:lineRule="auto"/>
              <w:rPr>
                <w:rFonts w:ascii="Myriad Pro" w:hAnsi="Myriad Pro" w:cs="Arial"/>
              </w:rPr>
            </w:pPr>
            <w:r w:rsidRPr="00E17EE7">
              <w:rPr>
                <w:rFonts w:ascii="Myriad Pro" w:hAnsi="Myriad Pro" w:cs="Arial"/>
              </w:rPr>
              <w:t xml:space="preserve">Prawidłowość pomocy  publicznej/de </w:t>
            </w:r>
            <w:proofErr w:type="spellStart"/>
            <w:r w:rsidRPr="00E17EE7">
              <w:rPr>
                <w:rFonts w:ascii="Myriad Pro" w:hAnsi="Myriad Pro" w:cs="Arial"/>
              </w:rPr>
              <w:t>minimis</w:t>
            </w:r>
            <w:proofErr w:type="spellEnd"/>
          </w:p>
        </w:tc>
        <w:tc>
          <w:tcPr>
            <w:tcW w:w="6674" w:type="dxa"/>
            <w:shd w:val="clear" w:color="auto" w:fill="FFFFFF" w:themeFill="background1"/>
          </w:tcPr>
          <w:p w14:paraId="30CC1524" w14:textId="43981C80" w:rsidR="00842B0E" w:rsidRPr="004B43E0" w:rsidRDefault="00E17EE7" w:rsidP="00C473E5">
            <w:pPr>
              <w:spacing w:line="360" w:lineRule="auto"/>
              <w:rPr>
                <w:rFonts w:ascii="Myriad Pro" w:hAnsi="Myriad Pro" w:cs="Arial"/>
                <w:b/>
              </w:rPr>
            </w:pPr>
            <w:r w:rsidRPr="004B43E0">
              <w:rPr>
                <w:rFonts w:ascii="Myriad Pro" w:hAnsi="Myriad Pro" w:cs="Arial"/>
                <w:b/>
              </w:rPr>
              <w:t>Definicja kryterium:</w:t>
            </w:r>
          </w:p>
          <w:p w14:paraId="6DF53187" w14:textId="7C626BD6" w:rsidR="00E17EE7" w:rsidRDefault="00E17EE7" w:rsidP="00E17EE7">
            <w:pPr>
              <w:spacing w:line="360" w:lineRule="auto"/>
              <w:rPr>
                <w:rFonts w:ascii="Myriad Pro" w:hAnsi="Myriad Pro" w:cs="Arial"/>
                <w:bCs/>
              </w:rPr>
            </w:pPr>
            <w:r w:rsidRPr="00E17EE7">
              <w:rPr>
                <w:rFonts w:ascii="Myriad Pro" w:hAnsi="Myriad Pro" w:cs="Arial"/>
                <w:bCs/>
              </w:rPr>
              <w:t xml:space="preserve">W projekcie prawidłowo zidentyfikowano brak pomocy publicznej/de </w:t>
            </w:r>
            <w:proofErr w:type="spellStart"/>
            <w:r w:rsidRPr="00E17EE7">
              <w:rPr>
                <w:rFonts w:ascii="Myriad Pro" w:hAnsi="Myriad Pro" w:cs="Arial"/>
                <w:bCs/>
              </w:rPr>
              <w:t>minimis</w:t>
            </w:r>
            <w:proofErr w:type="spellEnd"/>
            <w:r w:rsidRPr="00E17EE7">
              <w:rPr>
                <w:rFonts w:ascii="Myriad Pro" w:hAnsi="Myriad Pro" w:cs="Arial"/>
                <w:bCs/>
              </w:rPr>
              <w:t>.</w:t>
            </w:r>
          </w:p>
          <w:p w14:paraId="12FB9D3E" w14:textId="449D568F" w:rsidR="00307130" w:rsidRPr="00307130" w:rsidRDefault="00307130" w:rsidP="00D676A6">
            <w:pPr>
              <w:spacing w:line="360" w:lineRule="auto"/>
              <w:rPr>
                <w:rFonts w:ascii="Myriad Pro" w:hAnsi="Myriad Pro" w:cs="Arial"/>
                <w:bCs/>
              </w:rPr>
            </w:pPr>
            <w:r w:rsidRPr="00307130">
              <w:rPr>
                <w:rFonts w:ascii="Myriad Pro" w:hAnsi="Myriad Pro" w:cs="Arial"/>
                <w:bCs/>
              </w:rPr>
              <w:t>ZASADY OCENY:  Kryterium uznaje się za spełnione (otrzyma ocenę „TAK”), jeśli</w:t>
            </w:r>
            <w:r w:rsidR="00183650">
              <w:rPr>
                <w:rFonts w:ascii="Myriad Pro" w:hAnsi="Myriad Pro" w:cs="Arial"/>
                <w:bCs/>
              </w:rPr>
              <w:t xml:space="preserve"> </w:t>
            </w:r>
            <w:r w:rsidRPr="00307130">
              <w:rPr>
                <w:rFonts w:ascii="Myriad Pro" w:hAnsi="Myriad Pro" w:cs="Arial"/>
                <w:bCs/>
              </w:rPr>
              <w:t>Wnioskodawca prawidłowo uzasadnił brak wystąpienia pomocy publicznej</w:t>
            </w:r>
            <w:r w:rsidR="00183650">
              <w:rPr>
                <w:rFonts w:ascii="Myriad Pro" w:hAnsi="Myriad Pro" w:cs="Arial"/>
                <w:bCs/>
              </w:rPr>
              <w:t>.</w:t>
            </w:r>
            <w:r w:rsidRPr="00307130">
              <w:rPr>
                <w:rFonts w:ascii="Myriad Pro" w:hAnsi="Myriad Pro" w:cs="Arial"/>
                <w:bCs/>
              </w:rPr>
              <w:t xml:space="preserve"> </w:t>
            </w:r>
          </w:p>
          <w:p w14:paraId="63117FDF" w14:textId="21518494" w:rsidR="00307130" w:rsidRPr="00307130" w:rsidRDefault="00307130" w:rsidP="00307130">
            <w:pPr>
              <w:spacing w:line="360" w:lineRule="auto"/>
              <w:rPr>
                <w:rFonts w:ascii="Myriad Pro" w:hAnsi="Myriad Pro" w:cs="Arial"/>
                <w:bCs/>
              </w:rPr>
            </w:pPr>
            <w:r w:rsidRPr="00307130">
              <w:rPr>
                <w:rFonts w:ascii="Myriad Pro" w:hAnsi="Myriad Pro" w:cs="Arial"/>
                <w:bCs/>
              </w:rPr>
              <w:lastRenderedPageBreak/>
              <w:t xml:space="preserve">Kryterium uznaje się za niespełnione (otrzyma ocenę „NIE”), jeżeli w projekcie występuje pomoc publiczna lub Wnioskodawca nie uzasadnił braku jej występowania. </w:t>
            </w:r>
          </w:p>
          <w:p w14:paraId="12CAA707" w14:textId="77777777" w:rsidR="009D129D" w:rsidRPr="009D129D" w:rsidRDefault="009D129D" w:rsidP="009D129D">
            <w:pPr>
              <w:spacing w:line="360" w:lineRule="auto"/>
              <w:rPr>
                <w:rFonts w:ascii="Myriad Pro" w:hAnsi="Myriad Pro" w:cs="Arial"/>
                <w:bCs/>
              </w:rPr>
            </w:pPr>
          </w:p>
          <w:p w14:paraId="38CBCB0E" w14:textId="1245745E" w:rsidR="00E17EE7" w:rsidRPr="00B30A5F" w:rsidRDefault="00E17EE7" w:rsidP="00C473E5">
            <w:pPr>
              <w:spacing w:line="360" w:lineRule="auto"/>
              <w:rPr>
                <w:rFonts w:ascii="Myriad Pro" w:hAnsi="Myriad Pro" w:cs="Arial"/>
                <w:bCs/>
              </w:rPr>
            </w:pPr>
          </w:p>
        </w:tc>
        <w:tc>
          <w:tcPr>
            <w:tcW w:w="3969" w:type="dxa"/>
            <w:shd w:val="clear" w:color="auto" w:fill="FFFFFF" w:themeFill="background1"/>
          </w:tcPr>
          <w:p w14:paraId="4F720D87" w14:textId="77777777" w:rsidR="002E2631" w:rsidRDefault="002E2631" w:rsidP="002E2631">
            <w:pPr>
              <w:spacing w:line="360" w:lineRule="auto"/>
              <w:rPr>
                <w:rFonts w:ascii="Myriad Pro" w:hAnsi="Myriad Pro" w:cs="Arial"/>
              </w:rPr>
            </w:pPr>
            <w:r w:rsidRPr="002E2631">
              <w:rPr>
                <w:rFonts w:ascii="Myriad Pro" w:hAnsi="Myriad Pro" w:cs="Arial"/>
              </w:rPr>
              <w:lastRenderedPageBreak/>
              <w:t>Opis znaczenia kryterium</w:t>
            </w:r>
          </w:p>
          <w:p w14:paraId="7D399CB8" w14:textId="7C2A0532" w:rsidR="00E17EE7" w:rsidRPr="00B51D14" w:rsidRDefault="00E17EE7" w:rsidP="00B23295">
            <w:pPr>
              <w:spacing w:line="360" w:lineRule="auto"/>
              <w:rPr>
                <w:rFonts w:ascii="Myriad Pro" w:hAnsi="Myriad Pro" w:cs="Arial"/>
              </w:rPr>
            </w:pPr>
            <w:r w:rsidRPr="00E17EE7">
              <w:rPr>
                <w:rFonts w:ascii="Myriad Pro" w:hAnsi="Myriad Pro" w:cs="Arial"/>
              </w:rPr>
              <w:t>Spełnienie kryterium jest konieczne do przyznania dofinansowania. Projekty niespełniające kryterium są odrzucane. Ocena spełniania kryterium polega na przypisaniu wartości logicznych „tak”, „nie”.</w:t>
            </w:r>
          </w:p>
        </w:tc>
      </w:tr>
      <w:tr w:rsidR="00842B0E" w:rsidRPr="00B51D14" w14:paraId="458D1676" w14:textId="77777777" w:rsidTr="00836170">
        <w:tc>
          <w:tcPr>
            <w:tcW w:w="1438" w:type="dxa"/>
            <w:shd w:val="clear" w:color="auto" w:fill="FFFFFF" w:themeFill="background1"/>
          </w:tcPr>
          <w:p w14:paraId="054381F7" w14:textId="77777777" w:rsidR="00842B0E" w:rsidRDefault="00842B0E" w:rsidP="00842B0E">
            <w:pPr>
              <w:spacing w:line="360" w:lineRule="auto"/>
              <w:rPr>
                <w:rFonts w:ascii="Myriad Pro" w:hAnsi="Myriad Pro" w:cs="Arial"/>
              </w:rPr>
            </w:pPr>
            <w:r>
              <w:rPr>
                <w:rFonts w:ascii="Myriad Pro" w:hAnsi="Myriad Pro" w:cs="Arial"/>
              </w:rPr>
              <w:t>Liczba porządkowa</w:t>
            </w:r>
          </w:p>
          <w:p w14:paraId="4B802897" w14:textId="48167B6B" w:rsidR="00842B0E" w:rsidRDefault="00D676A6" w:rsidP="00842B0E">
            <w:pPr>
              <w:spacing w:line="360" w:lineRule="auto"/>
              <w:rPr>
                <w:rFonts w:ascii="Myriad Pro" w:hAnsi="Myriad Pro" w:cs="Arial"/>
              </w:rPr>
            </w:pPr>
            <w:r>
              <w:rPr>
                <w:rFonts w:ascii="Myriad Pro" w:hAnsi="Myriad Pro" w:cs="Arial"/>
                <w:b/>
              </w:rPr>
              <w:t>9</w:t>
            </w:r>
            <w:r w:rsidR="00842B0E">
              <w:rPr>
                <w:rFonts w:ascii="Myriad Pro" w:hAnsi="Myriad Pro" w:cs="Arial"/>
                <w:b/>
              </w:rPr>
              <w:t>.</w:t>
            </w:r>
          </w:p>
        </w:tc>
        <w:tc>
          <w:tcPr>
            <w:tcW w:w="2089" w:type="dxa"/>
            <w:shd w:val="clear" w:color="auto" w:fill="FFFFFF" w:themeFill="background1"/>
          </w:tcPr>
          <w:p w14:paraId="391DD4EF" w14:textId="1AD34526" w:rsidR="00842B0E" w:rsidRPr="004B43E0" w:rsidRDefault="00842B0E" w:rsidP="00842B0E">
            <w:pPr>
              <w:spacing w:line="360" w:lineRule="auto"/>
              <w:rPr>
                <w:rFonts w:ascii="Myriad Pro" w:hAnsi="Myriad Pro" w:cs="Arial"/>
                <w:b/>
              </w:rPr>
            </w:pPr>
            <w:r w:rsidRPr="004B43E0">
              <w:rPr>
                <w:rFonts w:ascii="Myriad Pro" w:hAnsi="Myriad Pro" w:cs="Arial"/>
                <w:b/>
              </w:rPr>
              <w:t>Nazwa kryterium</w:t>
            </w:r>
          </w:p>
          <w:p w14:paraId="36107B74" w14:textId="01D16900" w:rsidR="002F4C39" w:rsidRPr="002F4C39" w:rsidRDefault="002F4C39" w:rsidP="00842B0E">
            <w:pPr>
              <w:spacing w:line="360" w:lineRule="auto"/>
              <w:rPr>
                <w:rFonts w:ascii="Myriad Pro" w:hAnsi="Myriad Pro" w:cs="Arial"/>
                <w:b/>
              </w:rPr>
            </w:pPr>
            <w:r w:rsidRPr="002F4C39">
              <w:rPr>
                <w:rFonts w:ascii="Myriad Pro" w:hAnsi="Myriad Pro" w:cs="Arial"/>
              </w:rPr>
              <w:t>Zgodność z przepisami prawa krajowego i unijnego</w:t>
            </w:r>
          </w:p>
          <w:p w14:paraId="0EA21412" w14:textId="77777777" w:rsidR="00842B0E" w:rsidRPr="00B51D14" w:rsidRDefault="00842B0E" w:rsidP="00B23295">
            <w:pPr>
              <w:spacing w:line="360" w:lineRule="auto"/>
              <w:rPr>
                <w:rFonts w:ascii="Myriad Pro" w:hAnsi="Myriad Pro" w:cs="Arial"/>
              </w:rPr>
            </w:pPr>
          </w:p>
        </w:tc>
        <w:tc>
          <w:tcPr>
            <w:tcW w:w="6674" w:type="dxa"/>
            <w:shd w:val="clear" w:color="auto" w:fill="FFFFFF" w:themeFill="background1"/>
          </w:tcPr>
          <w:p w14:paraId="416A946A" w14:textId="77777777" w:rsidR="00842B0E" w:rsidRPr="004B43E0" w:rsidRDefault="00E17EE7" w:rsidP="00C473E5">
            <w:pPr>
              <w:spacing w:line="360" w:lineRule="auto"/>
              <w:rPr>
                <w:rFonts w:ascii="Myriad Pro" w:hAnsi="Myriad Pro" w:cs="Arial"/>
                <w:b/>
              </w:rPr>
            </w:pPr>
            <w:r w:rsidRPr="004B43E0">
              <w:rPr>
                <w:rFonts w:ascii="Myriad Pro" w:hAnsi="Myriad Pro" w:cs="Arial"/>
                <w:b/>
              </w:rPr>
              <w:t>Definicja kryterium:</w:t>
            </w:r>
          </w:p>
          <w:p w14:paraId="30CC71AA" w14:textId="21899D54" w:rsidR="002F4C39" w:rsidRPr="002F4C39" w:rsidRDefault="002F4C39" w:rsidP="002F4C39">
            <w:pPr>
              <w:spacing w:line="360" w:lineRule="auto"/>
              <w:rPr>
                <w:rFonts w:ascii="Myriad Pro" w:hAnsi="Myriad Pro" w:cs="Arial"/>
              </w:rPr>
            </w:pPr>
            <w:r w:rsidRPr="002F4C39">
              <w:rPr>
                <w:rFonts w:ascii="Myriad Pro" w:hAnsi="Myriad Pro" w:cs="Arial"/>
              </w:rPr>
              <w:t>Projekt jest przygotowany zgodnie z istniejącym otoczeni</w:t>
            </w:r>
            <w:r w:rsidR="00C237B4">
              <w:rPr>
                <w:rFonts w:ascii="Myriad Pro" w:hAnsi="Myriad Pro" w:cs="Arial"/>
              </w:rPr>
              <w:t>em</w:t>
            </w:r>
            <w:r w:rsidRPr="002F4C39">
              <w:rPr>
                <w:rFonts w:ascii="Myriad Pro" w:hAnsi="Myriad Pro" w:cs="Arial"/>
              </w:rPr>
              <w:t xml:space="preserve"> prawnym.</w:t>
            </w:r>
          </w:p>
          <w:p w14:paraId="7D5EDD98" w14:textId="77777777" w:rsidR="002F4C39" w:rsidRPr="002F4C39" w:rsidRDefault="002F4C39" w:rsidP="002F4C39">
            <w:pPr>
              <w:spacing w:line="360" w:lineRule="auto"/>
              <w:rPr>
                <w:rFonts w:ascii="Myriad Pro" w:hAnsi="Myriad Pro" w:cs="Arial"/>
              </w:rPr>
            </w:pPr>
            <w:r w:rsidRPr="002F4C39">
              <w:rPr>
                <w:rFonts w:ascii="Myriad Pro" w:hAnsi="Myriad Pro" w:cs="Arial"/>
              </w:rPr>
              <w:t>Jeśli projekt rozpoczął się przed dniem złożenia wniosku o dofinansowanie, to mające zastosowanie prawo było przestrzegane, zgodnie z art. 73 ust. 2 lit f)  Rozporządzenia Parlamentu Europejskiego i Rady (UE) 2021/1060 z dnia 24 czerwca 2021 r. (jeśli dotyczy).</w:t>
            </w:r>
          </w:p>
          <w:p w14:paraId="3B680209" w14:textId="77777777" w:rsidR="002F4C39" w:rsidRPr="002F4C39" w:rsidRDefault="002F4C39" w:rsidP="002F4C39">
            <w:pPr>
              <w:spacing w:line="360" w:lineRule="auto"/>
              <w:rPr>
                <w:rFonts w:ascii="Myriad Pro" w:hAnsi="Myriad Pro" w:cs="Arial"/>
              </w:rPr>
            </w:pPr>
          </w:p>
          <w:p w14:paraId="2022E9D0" w14:textId="77777777" w:rsidR="002F4C39" w:rsidRPr="002F4C39" w:rsidRDefault="002F4C39" w:rsidP="002F4C39">
            <w:pPr>
              <w:spacing w:line="360" w:lineRule="auto"/>
              <w:rPr>
                <w:rFonts w:ascii="Myriad Pro" w:hAnsi="Myriad Pro" w:cs="Arial"/>
              </w:rPr>
            </w:pPr>
            <w:r w:rsidRPr="002F4C39">
              <w:rPr>
                <w:rFonts w:ascii="Myriad Pro" w:hAnsi="Myriad Pro" w:cs="Arial"/>
              </w:rPr>
              <w:t>ZASADY OCENY:  Kryterium uznaje się za spełnione (otrzyma ocenę „TAK”), jeśli wszystkie poniższe warunki są spełnione:</w:t>
            </w:r>
          </w:p>
          <w:p w14:paraId="045122B5" w14:textId="17E961AD" w:rsidR="00D676A6" w:rsidRPr="000A3A23" w:rsidRDefault="00D676A6" w:rsidP="000A3A23">
            <w:pPr>
              <w:pStyle w:val="Akapitzlist"/>
              <w:numPr>
                <w:ilvl w:val="0"/>
                <w:numId w:val="19"/>
              </w:numPr>
              <w:spacing w:line="360" w:lineRule="auto"/>
              <w:rPr>
                <w:rFonts w:ascii="Myriad Pro" w:hAnsi="Myriad Pro" w:cs="Arial"/>
              </w:rPr>
            </w:pPr>
            <w:r w:rsidRPr="00D676A6">
              <w:rPr>
                <w:rFonts w:ascii="Myriad Pro" w:hAnsi="Myriad Pro" w:cs="Arial"/>
              </w:rPr>
              <w:t>jeśli projekt rozpoczął się przed dniem złożenia wniosku o dofinansowanie, to mające zastosowanie prawo było przestrzegane,</w:t>
            </w:r>
          </w:p>
          <w:p w14:paraId="6D0FF44C" w14:textId="07282FAF" w:rsidR="002F4C39" w:rsidRPr="002F4C39" w:rsidRDefault="002F4C39">
            <w:pPr>
              <w:numPr>
                <w:ilvl w:val="0"/>
                <w:numId w:val="19"/>
              </w:numPr>
              <w:spacing w:line="360" w:lineRule="auto"/>
              <w:rPr>
                <w:rFonts w:ascii="Myriad Pro" w:hAnsi="Myriad Pro" w:cs="Arial"/>
              </w:rPr>
            </w:pPr>
            <w:r w:rsidRPr="002F4C39">
              <w:rPr>
                <w:rFonts w:ascii="Myriad Pro" w:hAnsi="Myriad Pro" w:cs="Arial"/>
              </w:rPr>
              <w:lastRenderedPageBreak/>
              <w:t>w opisie projektu prawidłowo uwzględniono odpowiednie procedury zamówień publicznych</w:t>
            </w:r>
            <w:r w:rsidR="004B43E0">
              <w:rPr>
                <w:rFonts w:ascii="Myriad Pro" w:hAnsi="Myriad Pro" w:cs="Arial"/>
              </w:rPr>
              <w:t>,</w:t>
            </w:r>
          </w:p>
          <w:p w14:paraId="3658C1AE" w14:textId="3BB3ED33" w:rsidR="00D676A6" w:rsidRPr="002F4C39" w:rsidRDefault="00D676A6">
            <w:pPr>
              <w:numPr>
                <w:ilvl w:val="0"/>
                <w:numId w:val="19"/>
              </w:numPr>
              <w:spacing w:line="360" w:lineRule="auto"/>
              <w:rPr>
                <w:rFonts w:ascii="Myriad Pro" w:hAnsi="Myriad Pro" w:cs="Arial"/>
              </w:rPr>
            </w:pPr>
            <w:r w:rsidRPr="00D676A6">
              <w:rPr>
                <w:rFonts w:ascii="Myriad Pro" w:hAnsi="Myriad Pro" w:cs="Arial"/>
              </w:rPr>
              <w:t>projekt jest przygotowany i będzie realizowany zgodnie z istniejącym otoczeniem prawnym.</w:t>
            </w:r>
          </w:p>
          <w:p w14:paraId="058CF1F0" w14:textId="77777777" w:rsidR="002F4C39" w:rsidRPr="002F4C39" w:rsidRDefault="002F4C39" w:rsidP="002F4C39">
            <w:pPr>
              <w:spacing w:line="360" w:lineRule="auto"/>
              <w:rPr>
                <w:rFonts w:ascii="Myriad Pro" w:hAnsi="Myriad Pro" w:cs="Arial"/>
              </w:rPr>
            </w:pPr>
            <w:r w:rsidRPr="002F4C39">
              <w:rPr>
                <w:rFonts w:ascii="Myriad Pro" w:hAnsi="Myriad Pro" w:cs="Arial"/>
              </w:rPr>
              <w:t>Kryterium uznaje się za niespełnione (otrzyma ocenę „NIE”), jeżeli przynajmniej jeden z warunków (o ile dotyczy) nie jest spełniony.</w:t>
            </w:r>
          </w:p>
          <w:p w14:paraId="7AE8BE51" w14:textId="0470848F" w:rsidR="002F4C39" w:rsidRPr="00B51D14" w:rsidRDefault="002F4C39" w:rsidP="002F4C39">
            <w:pPr>
              <w:spacing w:line="360" w:lineRule="auto"/>
              <w:rPr>
                <w:rFonts w:ascii="Myriad Pro" w:hAnsi="Myriad Pro" w:cs="Arial"/>
              </w:rPr>
            </w:pPr>
          </w:p>
        </w:tc>
        <w:tc>
          <w:tcPr>
            <w:tcW w:w="3969" w:type="dxa"/>
            <w:shd w:val="clear" w:color="auto" w:fill="FFFFFF" w:themeFill="background1"/>
          </w:tcPr>
          <w:p w14:paraId="000D2DE9" w14:textId="77777777" w:rsidR="00DC5649" w:rsidRDefault="00DC5649" w:rsidP="00DC5649">
            <w:pPr>
              <w:spacing w:line="360" w:lineRule="auto"/>
              <w:rPr>
                <w:rFonts w:ascii="Myriad Pro" w:hAnsi="Myriad Pro" w:cs="Arial"/>
              </w:rPr>
            </w:pPr>
            <w:r w:rsidRPr="002E2631">
              <w:rPr>
                <w:rFonts w:ascii="Myriad Pro" w:hAnsi="Myriad Pro" w:cs="Arial"/>
              </w:rPr>
              <w:lastRenderedPageBreak/>
              <w:t>Opis znaczenia kryterium</w:t>
            </w:r>
          </w:p>
          <w:p w14:paraId="09CE4D12" w14:textId="77777777" w:rsidR="002F4C39" w:rsidRPr="002F4C39" w:rsidRDefault="002F4C39" w:rsidP="002F4C39">
            <w:pPr>
              <w:spacing w:line="360" w:lineRule="auto"/>
              <w:rPr>
                <w:rFonts w:ascii="Myriad Pro" w:hAnsi="Myriad Pro" w:cs="Arial"/>
              </w:rPr>
            </w:pPr>
            <w:r w:rsidRPr="002F4C39">
              <w:rPr>
                <w:rFonts w:ascii="Myriad Pro" w:hAnsi="Myriad Pro" w:cs="Arial"/>
              </w:rPr>
              <w:t>Spełnienie kryterium jest konieczne do przyznania dofinansowania.</w:t>
            </w:r>
          </w:p>
          <w:p w14:paraId="4A6F6CF3" w14:textId="77777777" w:rsidR="002F4C39" w:rsidRPr="002F4C39" w:rsidRDefault="002F4C39" w:rsidP="002F4C39">
            <w:pPr>
              <w:spacing w:line="360" w:lineRule="auto"/>
              <w:rPr>
                <w:rFonts w:ascii="Myriad Pro" w:hAnsi="Myriad Pro" w:cs="Arial"/>
              </w:rPr>
            </w:pPr>
            <w:r w:rsidRPr="002F4C39">
              <w:rPr>
                <w:rFonts w:ascii="Myriad Pro" w:hAnsi="Myriad Pro" w:cs="Arial"/>
              </w:rPr>
              <w:t>Projekty niespełniające kryterium są odrzucane.</w:t>
            </w:r>
          </w:p>
          <w:p w14:paraId="18EAFBE5" w14:textId="71A7A2E1" w:rsidR="002F4C39" w:rsidRPr="00E17EE7" w:rsidRDefault="002F4C39" w:rsidP="002F4C39">
            <w:pPr>
              <w:spacing w:line="360" w:lineRule="auto"/>
              <w:rPr>
                <w:rFonts w:ascii="Myriad Pro" w:hAnsi="Myriad Pro" w:cs="Arial"/>
              </w:rPr>
            </w:pPr>
            <w:r w:rsidRPr="002F4C39">
              <w:rPr>
                <w:rFonts w:ascii="Myriad Pro" w:hAnsi="Myriad Pro" w:cs="Arial"/>
              </w:rPr>
              <w:t>Ocena spełniania kryterium polega na przypisaniu wartości logicznych „tak”, „nie”</w:t>
            </w:r>
            <w:r w:rsidRPr="00022EB0">
              <w:rPr>
                <w:rFonts w:ascii="Myriad Pro" w:hAnsi="Myriad Pro" w:cs="Arial"/>
              </w:rPr>
              <w:t>.</w:t>
            </w:r>
          </w:p>
          <w:p w14:paraId="4DDA2A14" w14:textId="77777777" w:rsidR="00842B0E" w:rsidRPr="00B51D14" w:rsidRDefault="00842B0E" w:rsidP="00B23295">
            <w:pPr>
              <w:spacing w:line="360" w:lineRule="auto"/>
              <w:rPr>
                <w:rFonts w:ascii="Myriad Pro" w:hAnsi="Myriad Pro" w:cs="Arial"/>
              </w:rPr>
            </w:pPr>
          </w:p>
        </w:tc>
      </w:tr>
      <w:tr w:rsidR="00842B0E" w:rsidRPr="00B51D14" w14:paraId="3E4A1362" w14:textId="77777777" w:rsidTr="00836170">
        <w:tc>
          <w:tcPr>
            <w:tcW w:w="1438" w:type="dxa"/>
            <w:shd w:val="clear" w:color="auto" w:fill="FFFFFF" w:themeFill="background1"/>
          </w:tcPr>
          <w:p w14:paraId="1346B58B" w14:textId="77777777" w:rsidR="00842B0E" w:rsidRDefault="00842B0E" w:rsidP="00842B0E">
            <w:pPr>
              <w:spacing w:line="360" w:lineRule="auto"/>
              <w:rPr>
                <w:rFonts w:ascii="Myriad Pro" w:hAnsi="Myriad Pro" w:cs="Arial"/>
              </w:rPr>
            </w:pPr>
            <w:r>
              <w:rPr>
                <w:rFonts w:ascii="Myriad Pro" w:hAnsi="Myriad Pro" w:cs="Arial"/>
              </w:rPr>
              <w:t>Liczba porządkowa</w:t>
            </w:r>
          </w:p>
          <w:p w14:paraId="1F7BACCE" w14:textId="7D68E206" w:rsidR="00842B0E" w:rsidRDefault="002F4C39" w:rsidP="00842B0E">
            <w:pPr>
              <w:spacing w:line="360" w:lineRule="auto"/>
              <w:rPr>
                <w:rFonts w:ascii="Myriad Pro" w:hAnsi="Myriad Pro" w:cs="Arial"/>
              </w:rPr>
            </w:pPr>
            <w:r>
              <w:rPr>
                <w:rFonts w:ascii="Myriad Pro" w:hAnsi="Myriad Pro" w:cs="Arial"/>
                <w:b/>
              </w:rPr>
              <w:t>1</w:t>
            </w:r>
            <w:r w:rsidR="004B43E0">
              <w:rPr>
                <w:rFonts w:ascii="Myriad Pro" w:hAnsi="Myriad Pro" w:cs="Arial"/>
                <w:b/>
              </w:rPr>
              <w:t>0</w:t>
            </w:r>
            <w:r w:rsidR="00842B0E">
              <w:rPr>
                <w:rFonts w:ascii="Myriad Pro" w:hAnsi="Myriad Pro" w:cs="Arial"/>
                <w:b/>
              </w:rPr>
              <w:t>.</w:t>
            </w:r>
          </w:p>
        </w:tc>
        <w:tc>
          <w:tcPr>
            <w:tcW w:w="2089" w:type="dxa"/>
            <w:shd w:val="clear" w:color="auto" w:fill="FFFFFF" w:themeFill="background1"/>
          </w:tcPr>
          <w:p w14:paraId="40B46DC6" w14:textId="0C67A21D" w:rsidR="00842B0E" w:rsidRPr="004B43E0" w:rsidRDefault="00842B0E" w:rsidP="00842B0E">
            <w:pPr>
              <w:spacing w:line="360" w:lineRule="auto"/>
              <w:rPr>
                <w:rFonts w:ascii="Myriad Pro" w:hAnsi="Myriad Pro" w:cs="Arial"/>
                <w:b/>
              </w:rPr>
            </w:pPr>
            <w:r w:rsidRPr="004B43E0">
              <w:rPr>
                <w:rFonts w:ascii="Myriad Pro" w:hAnsi="Myriad Pro" w:cs="Arial"/>
                <w:b/>
              </w:rPr>
              <w:t>Nazwa kryterium</w:t>
            </w:r>
          </w:p>
          <w:p w14:paraId="66A1144E" w14:textId="2CDD5FD3" w:rsidR="00842B0E" w:rsidRPr="00B51D14" w:rsidRDefault="007F7B28" w:rsidP="007F7B28">
            <w:pPr>
              <w:spacing w:line="360" w:lineRule="auto"/>
              <w:rPr>
                <w:rFonts w:ascii="Myriad Pro" w:hAnsi="Myriad Pro" w:cs="Arial"/>
              </w:rPr>
            </w:pPr>
            <w:r w:rsidRPr="007F7B28">
              <w:rPr>
                <w:rFonts w:ascii="Myriad Pro" w:hAnsi="Myriad Pro" w:cs="Arial"/>
              </w:rPr>
              <w:t>Wykorzystanie taboru</w:t>
            </w:r>
          </w:p>
        </w:tc>
        <w:tc>
          <w:tcPr>
            <w:tcW w:w="6674" w:type="dxa"/>
            <w:shd w:val="clear" w:color="auto" w:fill="FFFFFF" w:themeFill="background1"/>
          </w:tcPr>
          <w:p w14:paraId="41E342D7" w14:textId="46881589" w:rsidR="00842B0E" w:rsidRPr="004B43E0" w:rsidRDefault="00E17EE7" w:rsidP="00C473E5">
            <w:pPr>
              <w:spacing w:line="360" w:lineRule="auto"/>
              <w:rPr>
                <w:rFonts w:ascii="Myriad Pro" w:hAnsi="Myriad Pro" w:cs="Arial"/>
                <w:b/>
              </w:rPr>
            </w:pPr>
            <w:r w:rsidRPr="004B43E0">
              <w:rPr>
                <w:rFonts w:ascii="Myriad Pro" w:hAnsi="Myriad Pro" w:cs="Arial"/>
                <w:b/>
              </w:rPr>
              <w:t>Definicja kryterium:</w:t>
            </w:r>
          </w:p>
          <w:p w14:paraId="7F94331F" w14:textId="77777777" w:rsidR="005251D3" w:rsidRPr="005251D3" w:rsidRDefault="005251D3" w:rsidP="005251D3">
            <w:pPr>
              <w:spacing w:line="360" w:lineRule="auto"/>
              <w:rPr>
                <w:rFonts w:ascii="Myriad Pro" w:hAnsi="Myriad Pro" w:cs="Arial"/>
              </w:rPr>
            </w:pPr>
            <w:r w:rsidRPr="005251D3">
              <w:rPr>
                <w:rFonts w:ascii="Myriad Pro" w:hAnsi="Myriad Pro" w:cs="Arial"/>
              </w:rPr>
              <w:t>Tabor wykorzystywany będzie do przewozów pasażerskich o charakterze użyteczności publicznej, wykonywanych przez operatorów wyłonionych zgodnie z prawem UE.</w:t>
            </w:r>
          </w:p>
          <w:p w14:paraId="737A2AAA" w14:textId="77777777" w:rsidR="005251D3" w:rsidRPr="005251D3" w:rsidRDefault="005251D3" w:rsidP="005251D3">
            <w:pPr>
              <w:spacing w:line="360" w:lineRule="auto"/>
              <w:rPr>
                <w:rFonts w:ascii="Myriad Pro" w:hAnsi="Myriad Pro" w:cs="Arial"/>
              </w:rPr>
            </w:pPr>
            <w:r w:rsidRPr="005251D3">
              <w:rPr>
                <w:rFonts w:ascii="Myriad Pro" w:hAnsi="Myriad Pro" w:cs="Arial"/>
              </w:rPr>
              <w:t xml:space="preserve">W ramach kryterium weryfikacji podlega czy tabor wykorzystywany będzie do przewozów pasażerskich o charakterze użyteczności publicznej, wykonywanych przez operatorów wyłonionych zgodnie z prawem UE (w tym tzw. czwartym pakietem kolejowym). </w:t>
            </w:r>
          </w:p>
          <w:p w14:paraId="30C3A615" w14:textId="77777777" w:rsidR="005251D3" w:rsidRPr="005251D3" w:rsidRDefault="005251D3" w:rsidP="005251D3">
            <w:pPr>
              <w:spacing w:line="360" w:lineRule="auto"/>
              <w:rPr>
                <w:rFonts w:ascii="Myriad Pro" w:hAnsi="Myriad Pro" w:cs="Arial"/>
                <w:b/>
              </w:rPr>
            </w:pPr>
            <w:r w:rsidRPr="005251D3">
              <w:rPr>
                <w:rFonts w:ascii="Myriad Pro" w:hAnsi="Myriad Pro" w:cs="Arial"/>
              </w:rPr>
              <w:t xml:space="preserve">W przypadku umów zawartych po 12 grudnia 2020 roku dofinansowanie będzie dotyczyć operatorów wybranych w konkurencyjnej procedurze przetargowej w rozumieniu Rozporządzenia 1370/2007, z zastrzeżeniem wyjątków wskazanych w </w:t>
            </w:r>
            <w:r w:rsidRPr="005251D3">
              <w:rPr>
                <w:rFonts w:ascii="Myriad Pro" w:hAnsi="Myriad Pro" w:cs="Arial"/>
              </w:rPr>
              <w:lastRenderedPageBreak/>
              <w:t>tym rozporządzeniu. Realizowane będą te projekty, w których nastąpi pełne rozliczenie korzyści wynikającej z dofinansowania inwestycji taborowej. Możliwe będzie m.in. przejęcie taboru przez organizatora po cenie rynkowej bez pomocy publicznej, bądź udostępnienie taboru innym uczestnikom rynku na niedyskryminujących warunkach</w:t>
            </w:r>
            <w:r w:rsidRPr="005251D3">
              <w:rPr>
                <w:rFonts w:ascii="Myriad Pro" w:hAnsi="Myriad Pro" w:cs="Arial"/>
                <w:b/>
              </w:rPr>
              <w:t>.</w:t>
            </w:r>
          </w:p>
          <w:p w14:paraId="5CC743E0" w14:textId="77777777" w:rsidR="005251D3" w:rsidRPr="005251D3" w:rsidRDefault="005251D3" w:rsidP="005251D3">
            <w:pPr>
              <w:spacing w:line="360" w:lineRule="auto"/>
              <w:rPr>
                <w:rFonts w:ascii="Myriad Pro" w:hAnsi="Myriad Pro" w:cs="Arial"/>
                <w:b/>
              </w:rPr>
            </w:pPr>
          </w:p>
          <w:p w14:paraId="53D50616" w14:textId="6B9A1C04" w:rsidR="005251D3" w:rsidRPr="005251D3" w:rsidRDefault="005251D3" w:rsidP="005251D3">
            <w:pPr>
              <w:spacing w:line="360" w:lineRule="auto"/>
              <w:rPr>
                <w:rFonts w:ascii="Myriad Pro" w:hAnsi="Myriad Pro" w:cs="Arial"/>
              </w:rPr>
            </w:pPr>
            <w:r w:rsidRPr="005251D3">
              <w:rPr>
                <w:rFonts w:ascii="Myriad Pro" w:hAnsi="Myriad Pro" w:cs="Arial"/>
              </w:rPr>
              <w:t>ZASADY OCENY:</w:t>
            </w:r>
            <w:r w:rsidR="00200B8A">
              <w:rPr>
                <w:rFonts w:ascii="Myriad Pro" w:hAnsi="Myriad Pro" w:cs="Arial"/>
              </w:rPr>
              <w:t xml:space="preserve"> </w:t>
            </w:r>
            <w:r w:rsidRPr="005251D3">
              <w:rPr>
                <w:rFonts w:ascii="Myriad Pro" w:hAnsi="Myriad Pro" w:cs="Arial"/>
              </w:rPr>
              <w:t xml:space="preserve">Kryterium uznaje się za spełnione (otrzyma ocenę „TAK”), jeśli z wniosku o dofinansowanie wynika, że wszystkie poniższe </w:t>
            </w:r>
            <w:r w:rsidR="000320B6" w:rsidRPr="005251D3">
              <w:rPr>
                <w:rFonts w:ascii="Myriad Pro" w:hAnsi="Myriad Pro" w:cs="Arial"/>
              </w:rPr>
              <w:t>warunk</w:t>
            </w:r>
            <w:r w:rsidR="000320B6">
              <w:rPr>
                <w:rFonts w:ascii="Myriad Pro" w:hAnsi="Myriad Pro" w:cs="Arial"/>
              </w:rPr>
              <w:t>i</w:t>
            </w:r>
            <w:r w:rsidR="000320B6" w:rsidRPr="005251D3">
              <w:rPr>
                <w:rFonts w:ascii="Myriad Pro" w:hAnsi="Myriad Pro" w:cs="Arial"/>
              </w:rPr>
              <w:t xml:space="preserve"> </w:t>
            </w:r>
            <w:r w:rsidRPr="005251D3">
              <w:rPr>
                <w:rFonts w:ascii="Myriad Pro" w:hAnsi="Myriad Pro" w:cs="Arial"/>
              </w:rPr>
              <w:t xml:space="preserve">są spełnione: </w:t>
            </w:r>
          </w:p>
          <w:p w14:paraId="2E5764FE" w14:textId="77777777" w:rsidR="005251D3" w:rsidRPr="005251D3" w:rsidRDefault="005251D3" w:rsidP="005251D3">
            <w:pPr>
              <w:numPr>
                <w:ilvl w:val="0"/>
                <w:numId w:val="20"/>
              </w:numPr>
              <w:spacing w:line="360" w:lineRule="auto"/>
              <w:rPr>
                <w:rFonts w:ascii="Myriad Pro" w:hAnsi="Myriad Pro" w:cs="Arial"/>
              </w:rPr>
            </w:pPr>
            <w:r w:rsidRPr="005251D3">
              <w:rPr>
                <w:rFonts w:ascii="Myriad Pro" w:hAnsi="Myriad Pro" w:cs="Arial"/>
              </w:rPr>
              <w:t>zakupiony tabor będzie wykorzystywany do przewozów pasażerskich o charakterze użyteczności publicznej, wykonywanych przez operatorów wyłonionych zgodnie z prawem UE (w tym tzw. czwartym pakietem kolejowym);</w:t>
            </w:r>
          </w:p>
          <w:p w14:paraId="69CA266F" w14:textId="77777777" w:rsidR="005251D3" w:rsidRPr="005251D3" w:rsidRDefault="005251D3" w:rsidP="005251D3">
            <w:pPr>
              <w:numPr>
                <w:ilvl w:val="0"/>
                <w:numId w:val="20"/>
              </w:numPr>
              <w:spacing w:line="360" w:lineRule="auto"/>
              <w:rPr>
                <w:rFonts w:ascii="Myriad Pro" w:hAnsi="Myriad Pro" w:cs="Arial"/>
              </w:rPr>
            </w:pPr>
            <w:r w:rsidRPr="005251D3">
              <w:rPr>
                <w:rFonts w:ascii="Myriad Pro" w:hAnsi="Myriad Pro" w:cs="Arial"/>
              </w:rPr>
              <w:t>w przypadku umów zawartych po 12 grudnia 2020 roku dofinansowanie będzie dotyczyć operatorów wybranych w konkurencyjnej procedurze przetargowej w rozumieniu Rozporządzenia 1370/2007, z zastrzeżeniem wyjątków wskazanych w tym rozporządzeniu (o ile dotyczy);</w:t>
            </w:r>
          </w:p>
          <w:p w14:paraId="0B315914" w14:textId="77777777" w:rsidR="005251D3" w:rsidRPr="005251D3" w:rsidRDefault="005251D3" w:rsidP="005251D3">
            <w:pPr>
              <w:numPr>
                <w:ilvl w:val="0"/>
                <w:numId w:val="20"/>
              </w:numPr>
              <w:spacing w:line="360" w:lineRule="auto"/>
              <w:rPr>
                <w:rFonts w:ascii="Myriad Pro" w:hAnsi="Myriad Pro" w:cs="Arial"/>
              </w:rPr>
            </w:pPr>
            <w:r w:rsidRPr="005251D3">
              <w:rPr>
                <w:rFonts w:ascii="Myriad Pro" w:hAnsi="Myriad Pro" w:cs="Arial"/>
              </w:rPr>
              <w:lastRenderedPageBreak/>
              <w:t>nastąpi pełne rozliczenie korzyści wynikającej z dofinansowania inwestycji taborowej; możliwe będzie m.in. przejęcie taboru przez organizatora po cenie rynkowej bez pomocy publicznej, bądź udostępnienie taboru innym uczestnikom rynku na niedyskryminujących warunkach.</w:t>
            </w:r>
          </w:p>
          <w:p w14:paraId="4C94DA63" w14:textId="255555E1" w:rsidR="00E564A5" w:rsidRPr="00B51D14" w:rsidRDefault="005251D3" w:rsidP="005251D3">
            <w:pPr>
              <w:spacing w:line="360" w:lineRule="auto"/>
              <w:rPr>
                <w:rFonts w:ascii="Myriad Pro" w:hAnsi="Myriad Pro" w:cs="Arial"/>
              </w:rPr>
            </w:pPr>
            <w:r w:rsidRPr="005251D3">
              <w:rPr>
                <w:rFonts w:ascii="Myriad Pro" w:hAnsi="Myriad Pro" w:cs="Arial"/>
              </w:rPr>
              <w:t>Kryterium uznaje się za niespełnione (otrzyma ocenę „NIE”) jeżeli przynajmniej jeden z warunków nie jest spełniony.</w:t>
            </w:r>
          </w:p>
        </w:tc>
        <w:tc>
          <w:tcPr>
            <w:tcW w:w="3969" w:type="dxa"/>
            <w:shd w:val="clear" w:color="auto" w:fill="FFFFFF" w:themeFill="background1"/>
          </w:tcPr>
          <w:p w14:paraId="14A6F8C6" w14:textId="77777777" w:rsidR="00DC5649" w:rsidRDefault="00DC5649" w:rsidP="00DC5649">
            <w:pPr>
              <w:spacing w:line="360" w:lineRule="auto"/>
              <w:rPr>
                <w:rFonts w:ascii="Myriad Pro" w:hAnsi="Myriad Pro" w:cs="Arial"/>
              </w:rPr>
            </w:pPr>
            <w:r w:rsidRPr="002E2631">
              <w:rPr>
                <w:rFonts w:ascii="Myriad Pro" w:hAnsi="Myriad Pro" w:cs="Arial"/>
              </w:rPr>
              <w:lastRenderedPageBreak/>
              <w:t>Opis znaczenia kryterium</w:t>
            </w:r>
          </w:p>
          <w:p w14:paraId="2AA0F64B" w14:textId="67CB2B42" w:rsidR="00EF63CD" w:rsidRPr="00E17EE7" w:rsidRDefault="00EF63CD" w:rsidP="00E17EE7">
            <w:pPr>
              <w:spacing w:line="360" w:lineRule="auto"/>
              <w:rPr>
                <w:rFonts w:ascii="Myriad Pro" w:hAnsi="Myriad Pro" w:cs="Arial"/>
              </w:rPr>
            </w:pPr>
            <w:r w:rsidRPr="00EF63CD">
              <w:rPr>
                <w:rFonts w:ascii="Myriad Pro" w:hAnsi="Myriad Pro" w:cs="Arial"/>
              </w:rPr>
              <w:t>Spełnienie kryterium jest konieczne do przyznania dofinansowania. Projekty niespełniające kryterium są odrzucane. Ocena spełniania kryterium polega na przypisaniu wartości logicznych „tak”, „nie”</w:t>
            </w:r>
            <w:r>
              <w:rPr>
                <w:rFonts w:ascii="Myriad Pro" w:hAnsi="Myriad Pro" w:cs="Arial"/>
              </w:rPr>
              <w:t>.</w:t>
            </w:r>
          </w:p>
          <w:p w14:paraId="058AF0F1" w14:textId="77777777" w:rsidR="00842B0E" w:rsidRPr="00B51D14" w:rsidRDefault="00842B0E" w:rsidP="00B23295">
            <w:pPr>
              <w:spacing w:line="360" w:lineRule="auto"/>
              <w:rPr>
                <w:rFonts w:ascii="Myriad Pro" w:hAnsi="Myriad Pro" w:cs="Arial"/>
              </w:rPr>
            </w:pPr>
          </w:p>
        </w:tc>
      </w:tr>
      <w:tr w:rsidR="00836170" w:rsidRPr="00B51D14" w14:paraId="1DACD290" w14:textId="77777777" w:rsidTr="00836170">
        <w:tc>
          <w:tcPr>
            <w:tcW w:w="1438" w:type="dxa"/>
            <w:shd w:val="clear" w:color="auto" w:fill="FFFFFF" w:themeFill="background1"/>
          </w:tcPr>
          <w:p w14:paraId="0E57B442" w14:textId="77777777" w:rsidR="00836170" w:rsidRPr="00836170" w:rsidRDefault="00836170" w:rsidP="00836170">
            <w:pPr>
              <w:spacing w:line="360" w:lineRule="auto"/>
              <w:rPr>
                <w:rFonts w:ascii="Myriad Pro" w:hAnsi="Myriad Pro" w:cs="Arial"/>
              </w:rPr>
            </w:pPr>
            <w:r w:rsidRPr="00836170">
              <w:rPr>
                <w:rFonts w:ascii="Myriad Pro" w:hAnsi="Myriad Pro" w:cs="Arial"/>
              </w:rPr>
              <w:lastRenderedPageBreak/>
              <w:t>Liczba porządkowa</w:t>
            </w:r>
          </w:p>
          <w:p w14:paraId="1B6663DA" w14:textId="547C5E69" w:rsidR="00836170" w:rsidRPr="00836170" w:rsidRDefault="00836170" w:rsidP="00836170">
            <w:pPr>
              <w:spacing w:line="360" w:lineRule="auto"/>
              <w:rPr>
                <w:rFonts w:ascii="Myriad Pro" w:hAnsi="Myriad Pro" w:cs="Arial"/>
              </w:rPr>
            </w:pPr>
            <w:r w:rsidRPr="00836170">
              <w:rPr>
                <w:rFonts w:ascii="Myriad Pro" w:hAnsi="Myriad Pro" w:cs="Arial"/>
              </w:rPr>
              <w:t>1</w:t>
            </w:r>
            <w:r w:rsidR="004B43E0">
              <w:rPr>
                <w:rFonts w:ascii="Myriad Pro" w:hAnsi="Myriad Pro" w:cs="Arial"/>
              </w:rPr>
              <w:t>1</w:t>
            </w:r>
          </w:p>
          <w:p w14:paraId="459A2A97" w14:textId="50707572" w:rsidR="00836170" w:rsidRDefault="00836170" w:rsidP="00836170">
            <w:pPr>
              <w:spacing w:line="360" w:lineRule="auto"/>
              <w:rPr>
                <w:rFonts w:ascii="Myriad Pro" w:hAnsi="Myriad Pro" w:cs="Arial"/>
              </w:rPr>
            </w:pPr>
            <w:r w:rsidRPr="00836170">
              <w:rPr>
                <w:rFonts w:ascii="Myriad Pro" w:hAnsi="Myriad Pro" w:cs="Arial"/>
              </w:rPr>
              <w:tab/>
            </w:r>
            <w:r w:rsidRPr="00836170">
              <w:rPr>
                <w:rFonts w:ascii="Myriad Pro" w:hAnsi="Myriad Pro" w:cs="Arial"/>
              </w:rPr>
              <w:tab/>
            </w:r>
          </w:p>
        </w:tc>
        <w:tc>
          <w:tcPr>
            <w:tcW w:w="2089" w:type="dxa"/>
            <w:shd w:val="clear" w:color="auto" w:fill="FFFFFF" w:themeFill="background1"/>
          </w:tcPr>
          <w:p w14:paraId="59E00171" w14:textId="77777777" w:rsidR="00836170" w:rsidRPr="004B43E0" w:rsidRDefault="00836170" w:rsidP="00836170">
            <w:pPr>
              <w:spacing w:line="360" w:lineRule="auto"/>
              <w:rPr>
                <w:rFonts w:ascii="Myriad Pro" w:hAnsi="Myriad Pro" w:cs="Arial"/>
                <w:b/>
              </w:rPr>
            </w:pPr>
            <w:r w:rsidRPr="004B43E0">
              <w:rPr>
                <w:rFonts w:ascii="Myriad Pro" w:hAnsi="Myriad Pro" w:cs="Arial"/>
                <w:b/>
              </w:rPr>
              <w:t xml:space="preserve">Nazwa kryterium </w:t>
            </w:r>
          </w:p>
          <w:p w14:paraId="4660B98C" w14:textId="01A43195" w:rsidR="00836170" w:rsidRPr="00842B0E" w:rsidRDefault="00836170" w:rsidP="00836170">
            <w:pPr>
              <w:spacing w:line="360" w:lineRule="auto"/>
              <w:rPr>
                <w:rFonts w:ascii="Myriad Pro" w:hAnsi="Myriad Pro" w:cs="Arial"/>
              </w:rPr>
            </w:pPr>
            <w:r w:rsidRPr="00836170">
              <w:rPr>
                <w:rFonts w:ascii="Myriad Pro" w:hAnsi="Myriad Pro" w:cs="Arial"/>
              </w:rPr>
              <w:t>Odporność infrastruktury na zmiany klimatu</w:t>
            </w:r>
          </w:p>
        </w:tc>
        <w:tc>
          <w:tcPr>
            <w:tcW w:w="6674" w:type="dxa"/>
            <w:shd w:val="clear" w:color="auto" w:fill="FFFFFF" w:themeFill="background1"/>
          </w:tcPr>
          <w:p w14:paraId="0D69A76D" w14:textId="77777777" w:rsidR="00836170" w:rsidRPr="004B43E0" w:rsidRDefault="00836170" w:rsidP="00836170">
            <w:pPr>
              <w:spacing w:line="360" w:lineRule="auto"/>
              <w:rPr>
                <w:rFonts w:ascii="Myriad Pro" w:hAnsi="Myriad Pro" w:cs="Arial"/>
                <w:b/>
              </w:rPr>
            </w:pPr>
            <w:r w:rsidRPr="004B43E0">
              <w:rPr>
                <w:rFonts w:ascii="Myriad Pro" w:hAnsi="Myriad Pro" w:cs="Arial"/>
                <w:b/>
              </w:rPr>
              <w:t>Definicja kryterium</w:t>
            </w:r>
          </w:p>
          <w:p w14:paraId="2948C77B" w14:textId="77777777" w:rsidR="00836170" w:rsidRPr="00836170" w:rsidRDefault="00836170" w:rsidP="00836170">
            <w:pPr>
              <w:spacing w:line="360" w:lineRule="auto"/>
              <w:rPr>
                <w:rFonts w:ascii="Myriad Pro" w:hAnsi="Myriad Pro" w:cs="Arial"/>
              </w:rPr>
            </w:pPr>
            <w:r w:rsidRPr="00836170">
              <w:rPr>
                <w:rFonts w:ascii="Myriad Pro" w:hAnsi="Myriad Pro" w:cs="Arial"/>
              </w:rPr>
              <w:t>W przypadku inwestycji w infrastrukturę o przewidywanej trwałości wynoszącej co najmniej pięć lat, przyjęte rozwiązania zapewniają odporność na zmiany klimatu.</w:t>
            </w:r>
          </w:p>
          <w:p w14:paraId="68198D14" w14:textId="77777777" w:rsidR="00836170" w:rsidRPr="00836170" w:rsidRDefault="00836170" w:rsidP="00836170">
            <w:pPr>
              <w:spacing w:line="360" w:lineRule="auto"/>
              <w:rPr>
                <w:rFonts w:ascii="Myriad Pro" w:hAnsi="Myriad Pro" w:cs="Arial"/>
              </w:rPr>
            </w:pPr>
            <w:r w:rsidRPr="00836170">
              <w:rPr>
                <w:rFonts w:ascii="Myriad Pro" w:hAnsi="Myriad Pro" w:cs="Arial"/>
              </w:rPr>
              <w:t>Uodparnianie na zmiany klimatu, zgodnie z art. 2 pkt 42 rozporządzenia ogólnego, oznacza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w:t>
            </w:r>
          </w:p>
          <w:p w14:paraId="37461879" w14:textId="43EF23DF" w:rsidR="00836170" w:rsidRDefault="00836170" w:rsidP="00836170">
            <w:pPr>
              <w:spacing w:line="360" w:lineRule="auto"/>
              <w:rPr>
                <w:rFonts w:ascii="Myriad Pro" w:hAnsi="Myriad Pro" w:cs="Arial"/>
              </w:rPr>
            </w:pPr>
            <w:r w:rsidRPr="00836170">
              <w:rPr>
                <w:rFonts w:ascii="Myriad Pro" w:hAnsi="Myriad Pro" w:cs="Arial"/>
              </w:rPr>
              <w:lastRenderedPageBreak/>
              <w:t xml:space="preserve">Przez infrastrukturę należy rozumieć budynki, infrastrukturę sieciową (np. energetyczną, transportową, wodną), elementy infrastruktury oparte na zasobach przyrody (np. zielone dachy), systemy gospodarowania odpadami (np. składowiska odpadów, zakłady recyklingu), inne aktywa trwałe lub inne rodzaje infrastruktury charakteryzujące się długim cyklem życia </w:t>
            </w:r>
            <w:r w:rsidR="00BA1B02">
              <w:rPr>
                <w:rFonts w:ascii="Myriad Pro" w:hAnsi="Myriad Pro" w:cs="Arial"/>
              </w:rPr>
              <w:t>albo</w:t>
            </w:r>
            <w:r w:rsidRPr="00836170">
              <w:rPr>
                <w:rFonts w:ascii="Myriad Pro" w:hAnsi="Myriad Pro" w:cs="Arial"/>
              </w:rPr>
              <w:t xml:space="preserve"> ponad 5 letnim okresem użytkowania. </w:t>
            </w:r>
          </w:p>
          <w:p w14:paraId="7EA0249C" w14:textId="77777777" w:rsidR="00BA1B02" w:rsidRPr="00CE200C" w:rsidRDefault="00BA1B02" w:rsidP="00BA1B02">
            <w:pPr>
              <w:spacing w:line="360" w:lineRule="auto"/>
              <w:rPr>
                <w:rFonts w:ascii="Myriad Pro" w:hAnsi="Myriad Pro" w:cs="Arial"/>
                <w:iCs/>
              </w:rPr>
            </w:pPr>
            <w:r w:rsidRPr="002D1B41">
              <w:rPr>
                <w:rFonts w:ascii="Myriad Pro" w:hAnsi="Myriad Pro" w:cs="Arial"/>
                <w:bCs/>
              </w:rPr>
              <w:t xml:space="preserve">Dokumentem stanowiącym podstawę dla przeprowadzenia weryfikacji infrastruktury </w:t>
            </w:r>
            <w:r w:rsidRPr="002D1B41">
              <w:rPr>
                <w:rFonts w:ascii="Myriad Pro" w:hAnsi="Myriad Pro" w:cs="Arial"/>
              </w:rPr>
              <w:t xml:space="preserve">pod względem wpływu na klimat są Wytyczne </w:t>
            </w:r>
            <w:r w:rsidRPr="002D1B41">
              <w:rPr>
                <w:rFonts w:ascii="Myriad Pro" w:hAnsi="Myriad Pro" w:cs="Arial"/>
                <w:iCs/>
              </w:rPr>
              <w:t>Komisji Europejskiej: ZAWIADOMIENIE KOMISJI Wytyczne techniczne dotyczące weryfikacji infrastruktury pod względem wpływu na klimat  w latach 2021–2027 (2021/C 373/01) [Wytyczne techniczne].</w:t>
            </w:r>
          </w:p>
          <w:p w14:paraId="1725BC7E" w14:textId="77777777" w:rsidR="00836170" w:rsidRPr="00836170" w:rsidRDefault="00836170" w:rsidP="00836170">
            <w:pPr>
              <w:spacing w:line="360" w:lineRule="auto"/>
              <w:rPr>
                <w:rFonts w:ascii="Myriad Pro" w:hAnsi="Myriad Pro" w:cs="Arial"/>
              </w:rPr>
            </w:pPr>
          </w:p>
          <w:p w14:paraId="1DBCDBC8" w14:textId="77777777" w:rsidR="00836170" w:rsidRPr="00836170" w:rsidRDefault="00836170" w:rsidP="00836170">
            <w:pPr>
              <w:spacing w:line="360" w:lineRule="auto"/>
              <w:rPr>
                <w:rFonts w:ascii="Myriad Pro" w:hAnsi="Myriad Pro" w:cs="Arial"/>
              </w:rPr>
            </w:pPr>
            <w:r w:rsidRPr="00836170">
              <w:rPr>
                <w:rFonts w:ascii="Myriad Pro" w:hAnsi="Myriad Pro" w:cs="Arial"/>
              </w:rPr>
              <w:t xml:space="preserve">ZASADY OCENY:  </w:t>
            </w:r>
          </w:p>
          <w:p w14:paraId="71484F5C" w14:textId="77777777" w:rsidR="00836170" w:rsidRPr="00836170" w:rsidRDefault="00836170" w:rsidP="00836170">
            <w:pPr>
              <w:spacing w:line="360" w:lineRule="auto"/>
              <w:rPr>
                <w:rFonts w:ascii="Myriad Pro" w:hAnsi="Myriad Pro" w:cs="Arial"/>
              </w:rPr>
            </w:pPr>
            <w:r w:rsidRPr="00836170">
              <w:rPr>
                <w:rFonts w:ascii="Myriad Pro" w:hAnsi="Myriad Pro" w:cs="Arial"/>
              </w:rPr>
              <w:t>Kryterium uznaje się za spełnione (otrzyma ocenę „TAK”), jeśli:</w:t>
            </w:r>
          </w:p>
          <w:p w14:paraId="6C14F969" w14:textId="77777777" w:rsidR="00BA1B02" w:rsidRDefault="00BA1B02" w:rsidP="00BA1B02">
            <w:pPr>
              <w:spacing w:line="360" w:lineRule="auto"/>
              <w:rPr>
                <w:rFonts w:ascii="Myriad Pro" w:hAnsi="Myriad Pro" w:cs="Arial"/>
              </w:rPr>
            </w:pPr>
            <w:r>
              <w:rPr>
                <w:rFonts w:ascii="Myriad Pro" w:hAnsi="Myriad Pro" w:cs="Arial"/>
              </w:rPr>
              <w:t xml:space="preserve">- </w:t>
            </w:r>
            <w:r w:rsidRPr="00CE200C">
              <w:rPr>
                <w:rFonts w:ascii="Myriad Pro" w:hAnsi="Myriad Pro" w:cs="Arial"/>
              </w:rPr>
              <w:t>wnioski z przeprowadzonej weryfikacji infrastruktury pod względem wpływu na klimat są wiarygodne oraz zostały sformułowane w sposób odpowiadający metodologii zawartej w Wytycznych technicznych,</w:t>
            </w:r>
          </w:p>
          <w:p w14:paraId="31D4C30D" w14:textId="39248793" w:rsidR="00836170" w:rsidRPr="00836170" w:rsidRDefault="00BA1B02" w:rsidP="00BA1B02">
            <w:pPr>
              <w:spacing w:line="360" w:lineRule="auto"/>
              <w:rPr>
                <w:rFonts w:ascii="Myriad Pro" w:hAnsi="Myriad Pro" w:cs="Arial"/>
              </w:rPr>
            </w:pPr>
            <w:r>
              <w:rPr>
                <w:rFonts w:ascii="Myriad Pro" w:hAnsi="Myriad Pro" w:cs="Arial"/>
              </w:rPr>
              <w:lastRenderedPageBreak/>
              <w:t xml:space="preserve">-  </w:t>
            </w:r>
            <w:r w:rsidRPr="00CE200C">
              <w:rPr>
                <w:rFonts w:ascii="Myriad Pro" w:hAnsi="Myriad Pro" w:cs="Arial"/>
              </w:rPr>
              <w:t>informacje dotyczące weryfikacji infrastruktury</w:t>
            </w:r>
            <w:r w:rsidRPr="00836170">
              <w:rPr>
                <w:rFonts w:ascii="Myriad Pro" w:hAnsi="Myriad Pro" w:cs="Arial"/>
              </w:rPr>
              <w:t xml:space="preserve"> </w:t>
            </w:r>
            <w:r>
              <w:rPr>
                <w:rFonts w:ascii="Myriad Pro" w:hAnsi="Myriad Pro" w:cs="Arial"/>
              </w:rPr>
              <w:t xml:space="preserve"> </w:t>
            </w:r>
            <w:r w:rsidR="00836170" w:rsidRPr="00836170">
              <w:rPr>
                <w:rFonts w:ascii="Myriad Pro" w:hAnsi="Myriad Pro" w:cs="Arial"/>
              </w:rPr>
              <w:t>pod względem wpływu na klimat potwierdza</w:t>
            </w:r>
            <w:r w:rsidR="00681EE7">
              <w:rPr>
                <w:rFonts w:ascii="Myriad Pro" w:hAnsi="Myriad Pro" w:cs="Arial"/>
              </w:rPr>
              <w:t>ją</w:t>
            </w:r>
            <w:r w:rsidR="00836170" w:rsidRPr="00836170">
              <w:rPr>
                <w:rFonts w:ascii="Myriad Pro" w:hAnsi="Myriad Pro" w:cs="Arial"/>
              </w:rPr>
              <w:t xml:space="preserve">, że przyjęte rozwiązania, materiały itp. zapewniają trwałość i odporność infrastruktury na ryzyko zmiany klimatu. </w:t>
            </w:r>
          </w:p>
          <w:p w14:paraId="4A4B8A16" w14:textId="77777777" w:rsidR="00836170" w:rsidRPr="00836170" w:rsidRDefault="00836170" w:rsidP="00836170">
            <w:pPr>
              <w:spacing w:line="360" w:lineRule="auto"/>
              <w:rPr>
                <w:rFonts w:ascii="Myriad Pro" w:hAnsi="Myriad Pro" w:cs="Arial"/>
              </w:rPr>
            </w:pPr>
          </w:p>
          <w:p w14:paraId="07BB0FC5" w14:textId="5844ED77" w:rsidR="00836170" w:rsidRPr="00E17EE7" w:rsidRDefault="00836170" w:rsidP="00BA1B02">
            <w:pPr>
              <w:spacing w:line="360" w:lineRule="auto"/>
              <w:rPr>
                <w:rFonts w:ascii="Myriad Pro" w:hAnsi="Myriad Pro" w:cs="Arial"/>
              </w:rPr>
            </w:pPr>
            <w:r w:rsidRPr="00836170">
              <w:rPr>
                <w:rFonts w:ascii="Myriad Pro" w:hAnsi="Myriad Pro" w:cs="Arial"/>
              </w:rPr>
              <w:t>Kryterium uznaje się za niespełnione (otrzyma ocenę „NIE”), jeżeli powyższy warunek nie jest spełniony.</w:t>
            </w:r>
          </w:p>
        </w:tc>
        <w:tc>
          <w:tcPr>
            <w:tcW w:w="3969" w:type="dxa"/>
            <w:shd w:val="clear" w:color="auto" w:fill="FFFFFF" w:themeFill="background1"/>
          </w:tcPr>
          <w:p w14:paraId="64A26F16" w14:textId="77777777" w:rsidR="00DC5649" w:rsidRDefault="00DC5649" w:rsidP="00DC5649">
            <w:pPr>
              <w:spacing w:line="360" w:lineRule="auto"/>
              <w:rPr>
                <w:rFonts w:ascii="Myriad Pro" w:hAnsi="Myriad Pro" w:cs="Arial"/>
              </w:rPr>
            </w:pPr>
            <w:r w:rsidRPr="002E2631">
              <w:rPr>
                <w:rFonts w:ascii="Myriad Pro" w:hAnsi="Myriad Pro" w:cs="Arial"/>
              </w:rPr>
              <w:lastRenderedPageBreak/>
              <w:t>Opis znaczenia kryterium</w:t>
            </w:r>
          </w:p>
          <w:p w14:paraId="2E58BF3A" w14:textId="54C189B1" w:rsidR="00836170" w:rsidRPr="00E17EE7" w:rsidRDefault="00836170" w:rsidP="00836170">
            <w:pPr>
              <w:spacing w:line="360" w:lineRule="auto"/>
              <w:rPr>
                <w:rFonts w:ascii="Myriad Pro" w:hAnsi="Myriad Pro" w:cs="Arial"/>
              </w:rPr>
            </w:pPr>
            <w:bookmarkStart w:id="2" w:name="_GoBack"/>
            <w:bookmarkEnd w:id="2"/>
            <w:r w:rsidRPr="00836170">
              <w:rPr>
                <w:rFonts w:ascii="Myriad Pro" w:hAnsi="Myriad Pro" w:cs="Arial"/>
              </w:rPr>
              <w:t>Spełnienie kryterium jest konieczne do przyznania dofinansowania. Projekty niespełniające kryterium są odrzucane. Ocena spełniania kryterium polega na przypisaniu wartości logicznych „tak”, „nie”</w:t>
            </w:r>
            <w:r w:rsidR="00DD2550">
              <w:rPr>
                <w:rFonts w:ascii="Myriad Pro" w:hAnsi="Myriad Pro" w:cs="Arial"/>
              </w:rPr>
              <w:t>.</w:t>
            </w:r>
          </w:p>
        </w:tc>
      </w:tr>
    </w:tbl>
    <w:p w14:paraId="27C67187" w14:textId="77777777" w:rsidR="00DD5B7D" w:rsidRDefault="00DD5B7D" w:rsidP="00184C26"/>
    <w:sectPr w:rsidR="00DD5B7D" w:rsidSect="00DD7262">
      <w:headerReference w:type="default" r:id="rId8"/>
      <w:footerReference w:type="default" r:id="rId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A7D2CD" w14:textId="77777777" w:rsidR="00E53628" w:rsidRDefault="00E53628" w:rsidP="007D1CB1">
      <w:pPr>
        <w:spacing w:after="0" w:line="240" w:lineRule="auto"/>
      </w:pPr>
      <w:r>
        <w:separator/>
      </w:r>
    </w:p>
  </w:endnote>
  <w:endnote w:type="continuationSeparator" w:id="0">
    <w:p w14:paraId="6B075C78" w14:textId="77777777" w:rsidR="00E53628" w:rsidRDefault="00E53628" w:rsidP="007D1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20B0503030403020204"/>
    <w:charset w:val="00"/>
    <w:family w:val="swiss"/>
    <w:notTrueType/>
    <w:pitch w:val="variable"/>
    <w:sig w:usb0="A00002AF" w:usb1="5000204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33929" w14:textId="3684B586" w:rsidR="00AF64AC" w:rsidRDefault="00AF64AC" w:rsidP="00C72E07">
    <w:pPr>
      <w:pStyle w:val="Stopka"/>
      <w:jc w:val="center"/>
    </w:pPr>
  </w:p>
  <w:p w14:paraId="76086942" w14:textId="77777777" w:rsidR="00AF64AC" w:rsidRDefault="00AF64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6AB9EB" w14:textId="77777777" w:rsidR="00E53628" w:rsidRDefault="00E53628" w:rsidP="007D1CB1">
      <w:pPr>
        <w:spacing w:after="0" w:line="240" w:lineRule="auto"/>
      </w:pPr>
      <w:r>
        <w:separator/>
      </w:r>
    </w:p>
  </w:footnote>
  <w:footnote w:type="continuationSeparator" w:id="0">
    <w:p w14:paraId="15AA7DAF" w14:textId="77777777" w:rsidR="00E53628" w:rsidRDefault="00E53628" w:rsidP="007D1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74E43" w14:textId="7FF45DEB" w:rsidR="00AF64AC" w:rsidRDefault="00AF64AC" w:rsidP="00B37FAF">
    <w:pPr>
      <w:pStyle w:val="Nagwek"/>
      <w:jc w:val="center"/>
    </w:pPr>
    <w:r>
      <w:rPr>
        <w:noProof/>
      </w:rPr>
      <w:drawing>
        <wp:inline distT="0" distB="0" distL="0" distR="0" wp14:anchorId="5CC3F6FB" wp14:editId="19DAC2A0">
          <wp:extent cx="7123814" cy="518095"/>
          <wp:effectExtent l="0" t="0" r="1270" b="0"/>
          <wp:docPr id="1" name="Obraz 1"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369" cy="562935"/>
                  </a:xfrm>
                  <a:prstGeom prst="rect">
                    <a:avLst/>
                  </a:prstGeom>
                  <a:noFill/>
                  <a:ln>
                    <a:noFill/>
                  </a:ln>
                </pic:spPr>
              </pic:pic>
            </a:graphicData>
          </a:graphic>
        </wp:inline>
      </w:drawing>
    </w:r>
  </w:p>
  <w:p w14:paraId="7012779C" w14:textId="780CC123" w:rsidR="00AF64AC" w:rsidRDefault="00AF64AC" w:rsidP="00205EA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13284"/>
    <w:multiLevelType w:val="hybridMultilevel"/>
    <w:tmpl w:val="5F221948"/>
    <w:lvl w:ilvl="0" w:tplc="68563C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46B7569"/>
    <w:multiLevelType w:val="hybridMultilevel"/>
    <w:tmpl w:val="0B2040C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7EB370C"/>
    <w:multiLevelType w:val="hybridMultilevel"/>
    <w:tmpl w:val="FC6C5B8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F622429"/>
    <w:multiLevelType w:val="hybridMultilevel"/>
    <w:tmpl w:val="06C860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791A62"/>
    <w:multiLevelType w:val="hybridMultilevel"/>
    <w:tmpl w:val="4C0259B4"/>
    <w:lvl w:ilvl="0" w:tplc="A50E934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23164AF2"/>
    <w:multiLevelType w:val="hybridMultilevel"/>
    <w:tmpl w:val="F29268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763CCF"/>
    <w:multiLevelType w:val="hybridMultilevel"/>
    <w:tmpl w:val="42C292F4"/>
    <w:lvl w:ilvl="0" w:tplc="D032AF8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9C07784"/>
    <w:multiLevelType w:val="hybridMultilevel"/>
    <w:tmpl w:val="BAD05E8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B411EB8"/>
    <w:multiLevelType w:val="hybridMultilevel"/>
    <w:tmpl w:val="7D84C6BA"/>
    <w:lvl w:ilvl="0" w:tplc="D032AF8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2BA76684"/>
    <w:multiLevelType w:val="hybridMultilevel"/>
    <w:tmpl w:val="3B8262FA"/>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2C7B3053"/>
    <w:multiLevelType w:val="hybridMultilevel"/>
    <w:tmpl w:val="7B6430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8B1423"/>
    <w:multiLevelType w:val="hybridMultilevel"/>
    <w:tmpl w:val="CC40556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30904A53"/>
    <w:multiLevelType w:val="hybridMultilevel"/>
    <w:tmpl w:val="11262898"/>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4B95E57"/>
    <w:multiLevelType w:val="hybridMultilevel"/>
    <w:tmpl w:val="1716FE14"/>
    <w:lvl w:ilvl="0" w:tplc="D032AF8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65931C8"/>
    <w:multiLevelType w:val="hybridMultilevel"/>
    <w:tmpl w:val="433EEFAA"/>
    <w:lvl w:ilvl="0" w:tplc="04150017">
      <w:start w:val="1"/>
      <w:numFmt w:val="lowerLetter"/>
      <w:lvlText w:val="%1)"/>
      <w:lvlJc w:val="left"/>
      <w:pPr>
        <w:ind w:left="1179" w:hanging="360"/>
      </w:pPr>
    </w:lvl>
    <w:lvl w:ilvl="1" w:tplc="DA48A5FC">
      <w:start w:val="1"/>
      <w:numFmt w:val="decimal"/>
      <w:lvlText w:val="%2."/>
      <w:lvlJc w:val="left"/>
      <w:pPr>
        <w:ind w:left="1899" w:hanging="360"/>
      </w:pPr>
      <w:rPr>
        <w:rFonts w:hint="default"/>
      </w:r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5" w15:restartNumberingAfterBreak="0">
    <w:nsid w:val="4B217AD4"/>
    <w:multiLevelType w:val="hybridMultilevel"/>
    <w:tmpl w:val="C966C736"/>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51BE3CD4"/>
    <w:multiLevelType w:val="hybridMultilevel"/>
    <w:tmpl w:val="9A264954"/>
    <w:lvl w:ilvl="0" w:tplc="E456431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590B5357"/>
    <w:multiLevelType w:val="hybridMultilevel"/>
    <w:tmpl w:val="08309ACE"/>
    <w:lvl w:ilvl="0" w:tplc="D032AF8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5C5B5FD6"/>
    <w:multiLevelType w:val="hybridMultilevel"/>
    <w:tmpl w:val="AEA80BC8"/>
    <w:lvl w:ilvl="0" w:tplc="A50E934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5F6D1E09"/>
    <w:multiLevelType w:val="hybridMultilevel"/>
    <w:tmpl w:val="EFA8839E"/>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4C05EED"/>
    <w:multiLevelType w:val="hybridMultilevel"/>
    <w:tmpl w:val="21F054C4"/>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DA64C01"/>
    <w:multiLevelType w:val="multilevel"/>
    <w:tmpl w:val="71B6E736"/>
    <w:lvl w:ilvl="0">
      <w:start w:val="1"/>
      <w:numFmt w:val="decimal"/>
      <w:lvlText w:val="%1."/>
      <w:lvlJc w:val="left"/>
      <w:pPr>
        <w:ind w:left="360" w:hanging="360"/>
      </w:p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 w15:restartNumberingAfterBreak="0">
    <w:nsid w:val="72E04924"/>
    <w:multiLevelType w:val="hybridMultilevel"/>
    <w:tmpl w:val="69DA36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7E97926"/>
    <w:multiLevelType w:val="hybridMultilevel"/>
    <w:tmpl w:val="FB00B834"/>
    <w:lvl w:ilvl="0" w:tplc="2A464212">
      <w:start w:val="1"/>
      <w:numFmt w:val="decimal"/>
      <w:lvlText w:val="%1."/>
      <w:lvlJc w:val="left"/>
      <w:pPr>
        <w:ind w:left="360" w:hanging="360"/>
      </w:pPr>
      <w:rPr>
        <w:rFonts w:ascii="Myriad Pro" w:eastAsiaTheme="minorEastAsia" w:hAnsi="Myriad Pro"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CD005EA"/>
    <w:multiLevelType w:val="hybridMultilevel"/>
    <w:tmpl w:val="8D009F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2"/>
  </w:num>
  <w:num w:numId="3">
    <w:abstractNumId w:val="20"/>
  </w:num>
  <w:num w:numId="4">
    <w:abstractNumId w:val="23"/>
  </w:num>
  <w:num w:numId="5">
    <w:abstractNumId w:val="24"/>
  </w:num>
  <w:num w:numId="6">
    <w:abstractNumId w:val="0"/>
  </w:num>
  <w:num w:numId="7">
    <w:abstractNumId w:val="14"/>
  </w:num>
  <w:num w:numId="8">
    <w:abstractNumId w:val="11"/>
  </w:num>
  <w:num w:numId="9">
    <w:abstractNumId w:val="9"/>
  </w:num>
  <w:num w:numId="10">
    <w:abstractNumId w:val="18"/>
  </w:num>
  <w:num w:numId="11">
    <w:abstractNumId w:val="22"/>
  </w:num>
  <w:num w:numId="12">
    <w:abstractNumId w:val="7"/>
  </w:num>
  <w:num w:numId="13">
    <w:abstractNumId w:val="12"/>
  </w:num>
  <w:num w:numId="14">
    <w:abstractNumId w:val="10"/>
  </w:num>
  <w:num w:numId="15">
    <w:abstractNumId w:val="25"/>
  </w:num>
  <w:num w:numId="16">
    <w:abstractNumId w:val="4"/>
  </w:num>
  <w:num w:numId="17">
    <w:abstractNumId w:val="19"/>
  </w:num>
  <w:num w:numId="18">
    <w:abstractNumId w:val="15"/>
  </w:num>
  <w:num w:numId="19">
    <w:abstractNumId w:val="1"/>
  </w:num>
  <w:num w:numId="20">
    <w:abstractNumId w:val="6"/>
  </w:num>
  <w:num w:numId="21">
    <w:abstractNumId w:val="8"/>
  </w:num>
  <w:num w:numId="22">
    <w:abstractNumId w:val="13"/>
  </w:num>
  <w:num w:numId="23">
    <w:abstractNumId w:val="17"/>
  </w:num>
  <w:num w:numId="24">
    <w:abstractNumId w:val="21"/>
  </w:num>
  <w:num w:numId="25">
    <w:abstractNumId w:val="3"/>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326"/>
    <w:rsid w:val="00006085"/>
    <w:rsid w:val="00022EB0"/>
    <w:rsid w:val="0002353B"/>
    <w:rsid w:val="000320B6"/>
    <w:rsid w:val="00043162"/>
    <w:rsid w:val="00052D7D"/>
    <w:rsid w:val="00064F8A"/>
    <w:rsid w:val="00070082"/>
    <w:rsid w:val="00083AE1"/>
    <w:rsid w:val="00083F35"/>
    <w:rsid w:val="00086E5C"/>
    <w:rsid w:val="000A3A23"/>
    <w:rsid w:val="000B6035"/>
    <w:rsid w:val="000C479E"/>
    <w:rsid w:val="000C5FAE"/>
    <w:rsid w:val="000D6C8C"/>
    <w:rsid w:val="000E031D"/>
    <w:rsid w:val="000E75DA"/>
    <w:rsid w:val="000E7BBF"/>
    <w:rsid w:val="000F2041"/>
    <w:rsid w:val="000F360B"/>
    <w:rsid w:val="00103E8E"/>
    <w:rsid w:val="00104947"/>
    <w:rsid w:val="001131D9"/>
    <w:rsid w:val="00120158"/>
    <w:rsid w:val="0014309D"/>
    <w:rsid w:val="00146F21"/>
    <w:rsid w:val="00161572"/>
    <w:rsid w:val="001739DF"/>
    <w:rsid w:val="001758B6"/>
    <w:rsid w:val="00183650"/>
    <w:rsid w:val="00184C26"/>
    <w:rsid w:val="00192393"/>
    <w:rsid w:val="00192C24"/>
    <w:rsid w:val="001A45C8"/>
    <w:rsid w:val="001A4D49"/>
    <w:rsid w:val="001B2CB2"/>
    <w:rsid w:val="001B3DF8"/>
    <w:rsid w:val="001C0AEC"/>
    <w:rsid w:val="001C7B57"/>
    <w:rsid w:val="001E0A70"/>
    <w:rsid w:val="001E69C7"/>
    <w:rsid w:val="001F25F5"/>
    <w:rsid w:val="00200B8A"/>
    <w:rsid w:val="0020471A"/>
    <w:rsid w:val="00205EA7"/>
    <w:rsid w:val="002102FE"/>
    <w:rsid w:val="00212246"/>
    <w:rsid w:val="00221A4B"/>
    <w:rsid w:val="00227AC7"/>
    <w:rsid w:val="00227FAA"/>
    <w:rsid w:val="00232DFB"/>
    <w:rsid w:val="00236F4E"/>
    <w:rsid w:val="0024686F"/>
    <w:rsid w:val="00246D6C"/>
    <w:rsid w:val="002503E7"/>
    <w:rsid w:val="00252AF0"/>
    <w:rsid w:val="00260221"/>
    <w:rsid w:val="00264D2E"/>
    <w:rsid w:val="00282512"/>
    <w:rsid w:val="00291D4C"/>
    <w:rsid w:val="002934FB"/>
    <w:rsid w:val="0029581E"/>
    <w:rsid w:val="002963B8"/>
    <w:rsid w:val="002A139C"/>
    <w:rsid w:val="002A208A"/>
    <w:rsid w:val="002A6291"/>
    <w:rsid w:val="002B214D"/>
    <w:rsid w:val="002B30EA"/>
    <w:rsid w:val="002C4761"/>
    <w:rsid w:val="002C50E3"/>
    <w:rsid w:val="002D3410"/>
    <w:rsid w:val="002D3781"/>
    <w:rsid w:val="002E2631"/>
    <w:rsid w:val="002F4C39"/>
    <w:rsid w:val="0030418E"/>
    <w:rsid w:val="00307130"/>
    <w:rsid w:val="003155D7"/>
    <w:rsid w:val="00320084"/>
    <w:rsid w:val="00350D6C"/>
    <w:rsid w:val="00365638"/>
    <w:rsid w:val="00365A99"/>
    <w:rsid w:val="00371E8A"/>
    <w:rsid w:val="0038792A"/>
    <w:rsid w:val="003A565A"/>
    <w:rsid w:val="003B0E7A"/>
    <w:rsid w:val="003C03F6"/>
    <w:rsid w:val="003C4F61"/>
    <w:rsid w:val="003D5616"/>
    <w:rsid w:val="003E151A"/>
    <w:rsid w:val="003F32D2"/>
    <w:rsid w:val="00421B2C"/>
    <w:rsid w:val="0044401B"/>
    <w:rsid w:val="004452DD"/>
    <w:rsid w:val="0045265D"/>
    <w:rsid w:val="00452698"/>
    <w:rsid w:val="00462C4A"/>
    <w:rsid w:val="00462EB2"/>
    <w:rsid w:val="004656F3"/>
    <w:rsid w:val="0047270E"/>
    <w:rsid w:val="00481778"/>
    <w:rsid w:val="004853BB"/>
    <w:rsid w:val="00495863"/>
    <w:rsid w:val="00497FA7"/>
    <w:rsid w:val="004A16FF"/>
    <w:rsid w:val="004A24A4"/>
    <w:rsid w:val="004A6EDF"/>
    <w:rsid w:val="004B2292"/>
    <w:rsid w:val="004B43E0"/>
    <w:rsid w:val="004C12E9"/>
    <w:rsid w:val="004C18FD"/>
    <w:rsid w:val="004D2811"/>
    <w:rsid w:val="004D6836"/>
    <w:rsid w:val="004E0D64"/>
    <w:rsid w:val="004E36B5"/>
    <w:rsid w:val="004E5C88"/>
    <w:rsid w:val="004F27A8"/>
    <w:rsid w:val="005008D8"/>
    <w:rsid w:val="005027FC"/>
    <w:rsid w:val="00502AD7"/>
    <w:rsid w:val="005107CF"/>
    <w:rsid w:val="00513BD9"/>
    <w:rsid w:val="00516FB0"/>
    <w:rsid w:val="005219AC"/>
    <w:rsid w:val="005251D3"/>
    <w:rsid w:val="00531EB0"/>
    <w:rsid w:val="005437BD"/>
    <w:rsid w:val="00563923"/>
    <w:rsid w:val="00563D37"/>
    <w:rsid w:val="005649F3"/>
    <w:rsid w:val="00590FD3"/>
    <w:rsid w:val="0059310E"/>
    <w:rsid w:val="005A496A"/>
    <w:rsid w:val="005A4F27"/>
    <w:rsid w:val="005B1666"/>
    <w:rsid w:val="005B2E79"/>
    <w:rsid w:val="005C0267"/>
    <w:rsid w:val="005E2A36"/>
    <w:rsid w:val="005E4589"/>
    <w:rsid w:val="005F080F"/>
    <w:rsid w:val="005F5E8A"/>
    <w:rsid w:val="0061538E"/>
    <w:rsid w:val="00616A2D"/>
    <w:rsid w:val="00624D8B"/>
    <w:rsid w:val="00625316"/>
    <w:rsid w:val="00630091"/>
    <w:rsid w:val="00641E45"/>
    <w:rsid w:val="006435B6"/>
    <w:rsid w:val="00643756"/>
    <w:rsid w:val="00645CC1"/>
    <w:rsid w:val="0066614C"/>
    <w:rsid w:val="00670A54"/>
    <w:rsid w:val="00671A04"/>
    <w:rsid w:val="00671D75"/>
    <w:rsid w:val="006765F4"/>
    <w:rsid w:val="00681EE7"/>
    <w:rsid w:val="00686DD8"/>
    <w:rsid w:val="0069550F"/>
    <w:rsid w:val="006B408C"/>
    <w:rsid w:val="006B61FD"/>
    <w:rsid w:val="006E0DD9"/>
    <w:rsid w:val="006E34CF"/>
    <w:rsid w:val="006F0FBE"/>
    <w:rsid w:val="006F1F9A"/>
    <w:rsid w:val="006F3FA1"/>
    <w:rsid w:val="006F5FC2"/>
    <w:rsid w:val="00704771"/>
    <w:rsid w:val="00716055"/>
    <w:rsid w:val="00733E1D"/>
    <w:rsid w:val="00735DAE"/>
    <w:rsid w:val="007534A0"/>
    <w:rsid w:val="00761A11"/>
    <w:rsid w:val="00771770"/>
    <w:rsid w:val="00772DE9"/>
    <w:rsid w:val="00774EA9"/>
    <w:rsid w:val="00775CE1"/>
    <w:rsid w:val="007817D8"/>
    <w:rsid w:val="007835FD"/>
    <w:rsid w:val="00791557"/>
    <w:rsid w:val="007976BD"/>
    <w:rsid w:val="0079789B"/>
    <w:rsid w:val="00797BD4"/>
    <w:rsid w:val="007B14A7"/>
    <w:rsid w:val="007B2878"/>
    <w:rsid w:val="007C07E3"/>
    <w:rsid w:val="007C47FA"/>
    <w:rsid w:val="007D1CB1"/>
    <w:rsid w:val="007D551E"/>
    <w:rsid w:val="007D5DBC"/>
    <w:rsid w:val="007E1E05"/>
    <w:rsid w:val="007E2601"/>
    <w:rsid w:val="007F648E"/>
    <w:rsid w:val="007F7B28"/>
    <w:rsid w:val="00810937"/>
    <w:rsid w:val="00811DDA"/>
    <w:rsid w:val="00813326"/>
    <w:rsid w:val="00814965"/>
    <w:rsid w:val="0083029C"/>
    <w:rsid w:val="00830E94"/>
    <w:rsid w:val="00831F50"/>
    <w:rsid w:val="00836170"/>
    <w:rsid w:val="00842B0E"/>
    <w:rsid w:val="0084566B"/>
    <w:rsid w:val="00850275"/>
    <w:rsid w:val="00864081"/>
    <w:rsid w:val="00865312"/>
    <w:rsid w:val="008676C3"/>
    <w:rsid w:val="008722BE"/>
    <w:rsid w:val="008832B2"/>
    <w:rsid w:val="00886EFD"/>
    <w:rsid w:val="008A0E7F"/>
    <w:rsid w:val="008A0F52"/>
    <w:rsid w:val="008A62C6"/>
    <w:rsid w:val="008A72D3"/>
    <w:rsid w:val="008B0BF8"/>
    <w:rsid w:val="008B5B56"/>
    <w:rsid w:val="008D1C5B"/>
    <w:rsid w:val="008E42D1"/>
    <w:rsid w:val="008E68E5"/>
    <w:rsid w:val="008F7E53"/>
    <w:rsid w:val="0091403B"/>
    <w:rsid w:val="009253AD"/>
    <w:rsid w:val="00926B06"/>
    <w:rsid w:val="0093139C"/>
    <w:rsid w:val="00942ECE"/>
    <w:rsid w:val="00952CCE"/>
    <w:rsid w:val="009535CD"/>
    <w:rsid w:val="00955467"/>
    <w:rsid w:val="00961B96"/>
    <w:rsid w:val="0097125B"/>
    <w:rsid w:val="0097168B"/>
    <w:rsid w:val="00987055"/>
    <w:rsid w:val="00990C2E"/>
    <w:rsid w:val="009931AE"/>
    <w:rsid w:val="00993A62"/>
    <w:rsid w:val="009A0461"/>
    <w:rsid w:val="009A1267"/>
    <w:rsid w:val="009A26C9"/>
    <w:rsid w:val="009B4E15"/>
    <w:rsid w:val="009C7559"/>
    <w:rsid w:val="009D03C2"/>
    <w:rsid w:val="009D129D"/>
    <w:rsid w:val="009E0AE8"/>
    <w:rsid w:val="009E364B"/>
    <w:rsid w:val="00A03D98"/>
    <w:rsid w:val="00A10AF7"/>
    <w:rsid w:val="00A118A8"/>
    <w:rsid w:val="00A1338F"/>
    <w:rsid w:val="00A1588F"/>
    <w:rsid w:val="00A2206D"/>
    <w:rsid w:val="00A40EE3"/>
    <w:rsid w:val="00A41808"/>
    <w:rsid w:val="00A53F73"/>
    <w:rsid w:val="00A611DE"/>
    <w:rsid w:val="00A813CA"/>
    <w:rsid w:val="00A90077"/>
    <w:rsid w:val="00A975D2"/>
    <w:rsid w:val="00AA5BA8"/>
    <w:rsid w:val="00AB127F"/>
    <w:rsid w:val="00AB31D7"/>
    <w:rsid w:val="00AC4CA0"/>
    <w:rsid w:val="00AC4F34"/>
    <w:rsid w:val="00AC5281"/>
    <w:rsid w:val="00AC6FE4"/>
    <w:rsid w:val="00AD3D1E"/>
    <w:rsid w:val="00AE4341"/>
    <w:rsid w:val="00AF64AC"/>
    <w:rsid w:val="00B05C0E"/>
    <w:rsid w:val="00B1189A"/>
    <w:rsid w:val="00B165D3"/>
    <w:rsid w:val="00B21A17"/>
    <w:rsid w:val="00B23295"/>
    <w:rsid w:val="00B25B0E"/>
    <w:rsid w:val="00B2675A"/>
    <w:rsid w:val="00B30A5F"/>
    <w:rsid w:val="00B30B38"/>
    <w:rsid w:val="00B37F56"/>
    <w:rsid w:val="00B37FAF"/>
    <w:rsid w:val="00B429D6"/>
    <w:rsid w:val="00B51D14"/>
    <w:rsid w:val="00B53AEE"/>
    <w:rsid w:val="00B62462"/>
    <w:rsid w:val="00B70913"/>
    <w:rsid w:val="00B71997"/>
    <w:rsid w:val="00B76261"/>
    <w:rsid w:val="00B8239A"/>
    <w:rsid w:val="00B90933"/>
    <w:rsid w:val="00B95E99"/>
    <w:rsid w:val="00BA1B02"/>
    <w:rsid w:val="00BA696C"/>
    <w:rsid w:val="00BB4CFA"/>
    <w:rsid w:val="00BB788A"/>
    <w:rsid w:val="00BC39AB"/>
    <w:rsid w:val="00BC5558"/>
    <w:rsid w:val="00BC7AB2"/>
    <w:rsid w:val="00BD1769"/>
    <w:rsid w:val="00C00698"/>
    <w:rsid w:val="00C04DFC"/>
    <w:rsid w:val="00C10F5E"/>
    <w:rsid w:val="00C237B4"/>
    <w:rsid w:val="00C31B5D"/>
    <w:rsid w:val="00C401BB"/>
    <w:rsid w:val="00C473E5"/>
    <w:rsid w:val="00C47490"/>
    <w:rsid w:val="00C57184"/>
    <w:rsid w:val="00C62855"/>
    <w:rsid w:val="00C72DB9"/>
    <w:rsid w:val="00C72E07"/>
    <w:rsid w:val="00C75A95"/>
    <w:rsid w:val="00C84B9C"/>
    <w:rsid w:val="00C90434"/>
    <w:rsid w:val="00CC7D7A"/>
    <w:rsid w:val="00CD18B5"/>
    <w:rsid w:val="00CD61FD"/>
    <w:rsid w:val="00CF01C8"/>
    <w:rsid w:val="00D12509"/>
    <w:rsid w:val="00D1252F"/>
    <w:rsid w:val="00D14B3F"/>
    <w:rsid w:val="00D36EDF"/>
    <w:rsid w:val="00D43D46"/>
    <w:rsid w:val="00D61B1F"/>
    <w:rsid w:val="00D676A6"/>
    <w:rsid w:val="00D73979"/>
    <w:rsid w:val="00D85844"/>
    <w:rsid w:val="00D92F6B"/>
    <w:rsid w:val="00D93D14"/>
    <w:rsid w:val="00DB6DDC"/>
    <w:rsid w:val="00DC5649"/>
    <w:rsid w:val="00DD0BB5"/>
    <w:rsid w:val="00DD2550"/>
    <w:rsid w:val="00DD5B7D"/>
    <w:rsid w:val="00DD7262"/>
    <w:rsid w:val="00DE793D"/>
    <w:rsid w:val="00E01F6F"/>
    <w:rsid w:val="00E16334"/>
    <w:rsid w:val="00E17EE7"/>
    <w:rsid w:val="00E2090C"/>
    <w:rsid w:val="00E2384B"/>
    <w:rsid w:val="00E3432B"/>
    <w:rsid w:val="00E44463"/>
    <w:rsid w:val="00E44D73"/>
    <w:rsid w:val="00E53628"/>
    <w:rsid w:val="00E564A5"/>
    <w:rsid w:val="00E62A39"/>
    <w:rsid w:val="00E704D8"/>
    <w:rsid w:val="00E714B7"/>
    <w:rsid w:val="00E77737"/>
    <w:rsid w:val="00E84413"/>
    <w:rsid w:val="00E906C7"/>
    <w:rsid w:val="00EA4441"/>
    <w:rsid w:val="00EA6349"/>
    <w:rsid w:val="00EB703D"/>
    <w:rsid w:val="00EC5E36"/>
    <w:rsid w:val="00EC5FE3"/>
    <w:rsid w:val="00EC7237"/>
    <w:rsid w:val="00EC7346"/>
    <w:rsid w:val="00EE27D7"/>
    <w:rsid w:val="00EE62E4"/>
    <w:rsid w:val="00EF534C"/>
    <w:rsid w:val="00EF56E9"/>
    <w:rsid w:val="00EF63CD"/>
    <w:rsid w:val="00F13072"/>
    <w:rsid w:val="00F1441F"/>
    <w:rsid w:val="00F27BAE"/>
    <w:rsid w:val="00F41451"/>
    <w:rsid w:val="00F43675"/>
    <w:rsid w:val="00F44A23"/>
    <w:rsid w:val="00F516E3"/>
    <w:rsid w:val="00F53AD6"/>
    <w:rsid w:val="00F62AC2"/>
    <w:rsid w:val="00F658F5"/>
    <w:rsid w:val="00F7132D"/>
    <w:rsid w:val="00F80DED"/>
    <w:rsid w:val="00F824D3"/>
    <w:rsid w:val="00F87328"/>
    <w:rsid w:val="00F93C08"/>
    <w:rsid w:val="00F96DB6"/>
    <w:rsid w:val="00FA6F59"/>
    <w:rsid w:val="00FA722F"/>
    <w:rsid w:val="00FB30C5"/>
    <w:rsid w:val="00FD0E66"/>
    <w:rsid w:val="00FE0515"/>
    <w:rsid w:val="00FE7187"/>
    <w:rsid w:val="00FE73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1C4F4E"/>
  <w15:chartTrackingRefBased/>
  <w15:docId w15:val="{D02B43A0-95FF-4C93-B59F-7E510B53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42B0E"/>
  </w:style>
  <w:style w:type="paragraph" w:styleId="Nagwek1">
    <w:name w:val="heading 1"/>
    <w:basedOn w:val="Normalny"/>
    <w:next w:val="Normalny"/>
    <w:link w:val="Nagwek1Znak"/>
    <w:uiPriority w:val="9"/>
    <w:qFormat/>
    <w:rsid w:val="00E44D7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13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813326"/>
    <w:pPr>
      <w:spacing w:after="200" w:line="240" w:lineRule="auto"/>
    </w:pPr>
    <w:rPr>
      <w:i/>
      <w:iCs/>
      <w:color w:val="44546A" w:themeColor="text2"/>
      <w:sz w:val="18"/>
      <w:szCs w:val="18"/>
    </w:rPr>
  </w:style>
  <w:style w:type="paragraph" w:styleId="Nagwek">
    <w:name w:val="header"/>
    <w:basedOn w:val="Normalny"/>
    <w:link w:val="NagwekZnak"/>
    <w:uiPriority w:val="99"/>
    <w:unhideWhenUsed/>
    <w:rsid w:val="007D1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CB1"/>
  </w:style>
  <w:style w:type="paragraph" w:styleId="Stopka">
    <w:name w:val="footer"/>
    <w:basedOn w:val="Normalny"/>
    <w:link w:val="StopkaZnak"/>
    <w:uiPriority w:val="99"/>
    <w:unhideWhenUsed/>
    <w:rsid w:val="007D1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1CB1"/>
  </w:style>
  <w:style w:type="paragraph" w:styleId="Spisilustracji">
    <w:name w:val="table of figures"/>
    <w:basedOn w:val="Normalny"/>
    <w:next w:val="Normalny"/>
    <w:uiPriority w:val="99"/>
    <w:unhideWhenUsed/>
    <w:rsid w:val="00205EA7"/>
    <w:pPr>
      <w:spacing w:after="0"/>
    </w:pPr>
  </w:style>
  <w:style w:type="character" w:styleId="Hipercze">
    <w:name w:val="Hyperlink"/>
    <w:basedOn w:val="Domylnaczcionkaakapitu"/>
    <w:uiPriority w:val="99"/>
    <w:unhideWhenUsed/>
    <w:rsid w:val="00205EA7"/>
    <w:rPr>
      <w:color w:val="0563C1" w:themeColor="hyperlink"/>
      <w:u w:val="single"/>
    </w:rPr>
  </w:style>
  <w:style w:type="character" w:customStyle="1" w:styleId="Nagwek1Znak">
    <w:name w:val="Nagłówek 1 Znak"/>
    <w:basedOn w:val="Domylnaczcionkaakapitu"/>
    <w:link w:val="Nagwek1"/>
    <w:uiPriority w:val="9"/>
    <w:rsid w:val="00E44D73"/>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E1633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16334"/>
    <w:rPr>
      <w:rFonts w:ascii="Segoe UI" w:hAnsi="Segoe UI" w:cs="Segoe UI"/>
      <w:sz w:val="18"/>
      <w:szCs w:val="18"/>
    </w:rPr>
  </w:style>
  <w:style w:type="character" w:styleId="Odwoaniedokomentarza">
    <w:name w:val="annotation reference"/>
    <w:basedOn w:val="Domylnaczcionkaakapitu"/>
    <w:uiPriority w:val="99"/>
    <w:unhideWhenUsed/>
    <w:rsid w:val="005A496A"/>
    <w:rPr>
      <w:sz w:val="16"/>
      <w:szCs w:val="16"/>
    </w:rPr>
  </w:style>
  <w:style w:type="paragraph" w:styleId="Tekstkomentarza">
    <w:name w:val="annotation text"/>
    <w:basedOn w:val="Normalny"/>
    <w:link w:val="TekstkomentarzaZnak"/>
    <w:uiPriority w:val="99"/>
    <w:semiHidden/>
    <w:unhideWhenUsed/>
    <w:rsid w:val="005A496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A496A"/>
    <w:rPr>
      <w:sz w:val="20"/>
      <w:szCs w:val="20"/>
    </w:rPr>
  </w:style>
  <w:style w:type="paragraph" w:styleId="Tematkomentarza">
    <w:name w:val="annotation subject"/>
    <w:basedOn w:val="Tekstkomentarza"/>
    <w:next w:val="Tekstkomentarza"/>
    <w:link w:val="TematkomentarzaZnak"/>
    <w:uiPriority w:val="99"/>
    <w:semiHidden/>
    <w:unhideWhenUsed/>
    <w:rsid w:val="005A496A"/>
    <w:rPr>
      <w:b/>
      <w:bCs/>
    </w:rPr>
  </w:style>
  <w:style w:type="character" w:customStyle="1" w:styleId="TematkomentarzaZnak">
    <w:name w:val="Temat komentarza Znak"/>
    <w:basedOn w:val="TekstkomentarzaZnak"/>
    <w:link w:val="Tematkomentarza"/>
    <w:uiPriority w:val="99"/>
    <w:semiHidden/>
    <w:rsid w:val="005A496A"/>
    <w:rPr>
      <w:b/>
      <w:bCs/>
      <w:sz w:val="20"/>
      <w:szCs w:val="20"/>
    </w:rPr>
  </w:style>
  <w:style w:type="paragraph" w:styleId="Akapitzlist">
    <w:name w:val="List Paragraph"/>
    <w:basedOn w:val="Normalny"/>
    <w:uiPriority w:val="34"/>
    <w:qFormat/>
    <w:rsid w:val="00D92F6B"/>
    <w:pPr>
      <w:ind w:left="720"/>
      <w:contextualSpacing/>
    </w:pPr>
  </w:style>
  <w:style w:type="character" w:styleId="Nierozpoznanawzmianka">
    <w:name w:val="Unresolved Mention"/>
    <w:basedOn w:val="Domylnaczcionkaakapitu"/>
    <w:uiPriority w:val="99"/>
    <w:semiHidden/>
    <w:unhideWhenUsed/>
    <w:rsid w:val="006765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250738">
      <w:bodyDiv w:val="1"/>
      <w:marLeft w:val="0"/>
      <w:marRight w:val="0"/>
      <w:marTop w:val="0"/>
      <w:marBottom w:val="0"/>
      <w:divBdr>
        <w:top w:val="none" w:sz="0" w:space="0" w:color="auto"/>
        <w:left w:val="none" w:sz="0" w:space="0" w:color="auto"/>
        <w:bottom w:val="none" w:sz="0" w:space="0" w:color="auto"/>
        <w:right w:val="none" w:sz="0" w:space="0" w:color="auto"/>
      </w:divBdr>
    </w:div>
    <w:div w:id="1337882592">
      <w:bodyDiv w:val="1"/>
      <w:marLeft w:val="0"/>
      <w:marRight w:val="0"/>
      <w:marTop w:val="0"/>
      <w:marBottom w:val="0"/>
      <w:divBdr>
        <w:top w:val="none" w:sz="0" w:space="0" w:color="auto"/>
        <w:left w:val="none" w:sz="0" w:space="0" w:color="auto"/>
        <w:bottom w:val="none" w:sz="0" w:space="0" w:color="auto"/>
        <w:right w:val="none" w:sz="0" w:space="0" w:color="auto"/>
      </w:divBdr>
    </w:div>
    <w:div w:id="1364865112">
      <w:bodyDiv w:val="1"/>
      <w:marLeft w:val="0"/>
      <w:marRight w:val="0"/>
      <w:marTop w:val="0"/>
      <w:marBottom w:val="0"/>
      <w:divBdr>
        <w:top w:val="none" w:sz="0" w:space="0" w:color="auto"/>
        <w:left w:val="none" w:sz="0" w:space="0" w:color="auto"/>
        <w:bottom w:val="none" w:sz="0" w:space="0" w:color="auto"/>
        <w:right w:val="none" w:sz="0" w:space="0" w:color="auto"/>
      </w:divBdr>
    </w:div>
    <w:div w:id="153796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4ECC1-72C3-4284-BC22-708CED117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2474</Words>
  <Characters>14847</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Borowski</dc:creator>
  <cp:keywords/>
  <dc:description/>
  <cp:lastModifiedBy>Dorota Korenicka-Zabad</cp:lastModifiedBy>
  <cp:revision>2</cp:revision>
  <cp:lastPrinted>2023-08-18T07:11:00Z</cp:lastPrinted>
  <dcterms:created xsi:type="dcterms:W3CDTF">2023-08-21T11:06:00Z</dcterms:created>
  <dcterms:modified xsi:type="dcterms:W3CDTF">2023-08-21T11:06:00Z</dcterms:modified>
</cp:coreProperties>
</file>